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D06D7" w14:textId="19079684" w:rsidR="00DB699C" w:rsidRPr="00B64DCF" w:rsidRDefault="00DB699C" w:rsidP="00DB699C">
      <w:pPr>
        <w:spacing w:line="300" w:lineRule="exact"/>
        <w:jc w:val="center"/>
      </w:pPr>
      <w:r w:rsidRPr="00B64DCF">
        <w:t xml:space="preserve">Zarządzenie Nr </w:t>
      </w:r>
      <w:r w:rsidR="004B2AA1">
        <w:t>120/370</w:t>
      </w:r>
      <w:r w:rsidR="00367132" w:rsidRPr="00B64DCF">
        <w:t>/2024</w:t>
      </w:r>
    </w:p>
    <w:p w14:paraId="14FC5AEC" w14:textId="77777777" w:rsidR="00DB699C" w:rsidRPr="00B64DCF" w:rsidRDefault="00DB699C" w:rsidP="00DB699C">
      <w:pPr>
        <w:spacing w:line="300" w:lineRule="exact"/>
        <w:jc w:val="center"/>
      </w:pPr>
      <w:r w:rsidRPr="00B64DCF">
        <w:t>Prezydenta Miasta Rzeszowa</w:t>
      </w:r>
    </w:p>
    <w:p w14:paraId="3038CA08" w14:textId="0C7EE969" w:rsidR="00DB699C" w:rsidRPr="00B64DCF" w:rsidRDefault="002142DC" w:rsidP="00DB699C">
      <w:pPr>
        <w:spacing w:line="300" w:lineRule="exact"/>
        <w:jc w:val="center"/>
      </w:pPr>
      <w:r w:rsidRPr="00B64DCF">
        <w:t>z dnia</w:t>
      </w:r>
      <w:r w:rsidR="004B2AA1">
        <w:t xml:space="preserve"> 31 grudnia </w:t>
      </w:r>
      <w:r w:rsidR="006D17A2" w:rsidRPr="00B64DCF">
        <w:t>2024 roku</w:t>
      </w:r>
      <w:r w:rsidR="000F0BD9" w:rsidRPr="00B64DCF">
        <w:t xml:space="preserve"> </w:t>
      </w:r>
    </w:p>
    <w:p w14:paraId="0DAB5486" w14:textId="77777777" w:rsidR="00DB699C" w:rsidRPr="00B64DCF" w:rsidRDefault="00DB699C" w:rsidP="00DB699C">
      <w:pPr>
        <w:spacing w:line="300" w:lineRule="exact"/>
        <w:jc w:val="center"/>
      </w:pPr>
    </w:p>
    <w:p w14:paraId="00D65454" w14:textId="1577AA03" w:rsidR="002844A2" w:rsidRPr="00B64DCF" w:rsidRDefault="002844A2" w:rsidP="00F44F42">
      <w:pPr>
        <w:spacing w:line="300" w:lineRule="exact"/>
        <w:jc w:val="center"/>
      </w:pPr>
      <w:r w:rsidRPr="00B64DCF">
        <w:t>w sprawie ustalenia Instrukcji prowadzenia rachunkowości w Urzędzie Miasta Rzeszowa</w:t>
      </w:r>
      <w:r w:rsidR="000818C1" w:rsidRPr="00B64DCF">
        <w:t>,</w:t>
      </w:r>
      <w:r w:rsidRPr="00B64DCF">
        <w:t xml:space="preserve"> jako jednostki budżetowej dla projektu pn.: </w:t>
      </w:r>
      <w:bookmarkStart w:id="0" w:name="_Hlk154580106"/>
      <w:bookmarkStart w:id="1" w:name="_Hlk154580207"/>
      <w:r w:rsidR="009C5708" w:rsidRPr="00B64DCF">
        <w:t>„</w:t>
      </w:r>
      <w:r w:rsidR="00A14D85" w:rsidRPr="00B64DCF">
        <w:t>Poprawa warunków bazy dydaktycznej i jakości kształcenia zawodowego w Zespole Szkół Elektronicznych w Rzeszowie</w:t>
      </w:r>
      <w:r w:rsidR="009C5708" w:rsidRPr="00B64DCF">
        <w:t>”</w:t>
      </w:r>
    </w:p>
    <w:bookmarkEnd w:id="0"/>
    <w:bookmarkEnd w:id="1"/>
    <w:p w14:paraId="396DBE1B" w14:textId="77777777" w:rsidR="002844A2" w:rsidRPr="00B64DCF" w:rsidRDefault="002844A2" w:rsidP="00F44F42">
      <w:pPr>
        <w:spacing w:line="300" w:lineRule="exact"/>
        <w:jc w:val="center"/>
      </w:pPr>
    </w:p>
    <w:p w14:paraId="4222F65D" w14:textId="77777777" w:rsidR="002844A2" w:rsidRPr="00B64DCF" w:rsidRDefault="002844A2" w:rsidP="00F44F42">
      <w:pPr>
        <w:spacing w:line="300" w:lineRule="exact"/>
        <w:jc w:val="center"/>
      </w:pPr>
    </w:p>
    <w:p w14:paraId="06505852" w14:textId="4E820644" w:rsidR="00992E0E" w:rsidRPr="00B64DCF" w:rsidRDefault="00992E0E" w:rsidP="00992E0E">
      <w:pPr>
        <w:pStyle w:val="Tekstpodstawowy"/>
        <w:spacing w:line="300" w:lineRule="exact"/>
        <w:jc w:val="both"/>
        <w:rPr>
          <w:sz w:val="24"/>
          <w:szCs w:val="24"/>
        </w:rPr>
      </w:pPr>
      <w:r w:rsidRPr="00B64DCF">
        <w:rPr>
          <w:sz w:val="24"/>
          <w:szCs w:val="24"/>
        </w:rPr>
        <w:t>Na podstawie art. 33 ust.1 i ust. 3 ustawy z dnia 8 marca 1990 r. o samorządzie gminnym (</w:t>
      </w:r>
      <w:r w:rsidR="00072F63" w:rsidRPr="00B64DCF">
        <w:rPr>
          <w:sz w:val="24"/>
          <w:szCs w:val="24"/>
        </w:rPr>
        <w:t>Dz. U. z 2024 r., poz. 1465</w:t>
      </w:r>
      <w:r w:rsidR="00083EF8" w:rsidRPr="00B64DCF">
        <w:rPr>
          <w:sz w:val="24"/>
          <w:szCs w:val="24"/>
        </w:rPr>
        <w:t xml:space="preserve"> z </w:t>
      </w:r>
      <w:proofErr w:type="spellStart"/>
      <w:r w:rsidR="00083EF8" w:rsidRPr="00B64DCF">
        <w:rPr>
          <w:sz w:val="24"/>
          <w:szCs w:val="24"/>
        </w:rPr>
        <w:t>późn</w:t>
      </w:r>
      <w:proofErr w:type="spellEnd"/>
      <w:r w:rsidR="00083EF8" w:rsidRPr="00B64DCF">
        <w:rPr>
          <w:sz w:val="24"/>
          <w:szCs w:val="24"/>
        </w:rPr>
        <w:t>. zm.</w:t>
      </w:r>
      <w:r w:rsidRPr="00B64DCF">
        <w:rPr>
          <w:sz w:val="24"/>
          <w:szCs w:val="24"/>
        </w:rPr>
        <w:t>) i art.10 ustawy z  dnia 29 września 1994 r. o  rachunkowości (</w:t>
      </w:r>
      <w:bookmarkStart w:id="2" w:name="_Hlk180566404"/>
      <w:r w:rsidRPr="00B64DCF">
        <w:rPr>
          <w:sz w:val="24"/>
          <w:szCs w:val="24"/>
        </w:rPr>
        <w:t>Dz. U. z  20</w:t>
      </w:r>
      <w:r w:rsidR="003C211A" w:rsidRPr="00B64DCF">
        <w:rPr>
          <w:sz w:val="24"/>
          <w:szCs w:val="24"/>
        </w:rPr>
        <w:t>23</w:t>
      </w:r>
      <w:r w:rsidRPr="00B64DCF">
        <w:rPr>
          <w:sz w:val="24"/>
          <w:szCs w:val="24"/>
        </w:rPr>
        <w:t xml:space="preserve"> r., poz. </w:t>
      </w:r>
      <w:r w:rsidR="003C211A" w:rsidRPr="00B64DCF">
        <w:rPr>
          <w:sz w:val="24"/>
          <w:szCs w:val="24"/>
        </w:rPr>
        <w:t>120</w:t>
      </w:r>
      <w:r w:rsidRPr="00B64DCF">
        <w:rPr>
          <w:sz w:val="24"/>
          <w:szCs w:val="24"/>
        </w:rPr>
        <w:t xml:space="preserve"> z </w:t>
      </w:r>
      <w:proofErr w:type="spellStart"/>
      <w:r w:rsidRPr="00B64DCF">
        <w:rPr>
          <w:sz w:val="24"/>
          <w:szCs w:val="24"/>
        </w:rPr>
        <w:t>późn</w:t>
      </w:r>
      <w:proofErr w:type="spellEnd"/>
      <w:r w:rsidRPr="00B64DCF">
        <w:rPr>
          <w:sz w:val="24"/>
          <w:szCs w:val="24"/>
        </w:rPr>
        <w:t>. zm.</w:t>
      </w:r>
      <w:bookmarkEnd w:id="2"/>
      <w:r w:rsidRPr="00B64DCF">
        <w:rPr>
          <w:sz w:val="24"/>
          <w:szCs w:val="24"/>
        </w:rPr>
        <w:t>) zarządza się , co następuje:</w:t>
      </w:r>
    </w:p>
    <w:p w14:paraId="4FC6B9E3" w14:textId="77777777" w:rsidR="009A6B09" w:rsidRPr="00B64DCF" w:rsidRDefault="009A6B09" w:rsidP="009A6B09">
      <w:pPr>
        <w:pStyle w:val="NormalnyWeb"/>
        <w:jc w:val="center"/>
        <w:rPr>
          <w:color w:val="000000"/>
        </w:rPr>
      </w:pPr>
      <w:r w:rsidRPr="00B64DCF">
        <w:rPr>
          <w:color w:val="000000"/>
        </w:rPr>
        <w:t>zarządza się, co następuje:</w:t>
      </w:r>
    </w:p>
    <w:p w14:paraId="15D613E8" w14:textId="77777777" w:rsidR="009A6B09" w:rsidRPr="00B64DCF" w:rsidRDefault="009A6B09" w:rsidP="009A6B09">
      <w:pPr>
        <w:pStyle w:val="NormalnyWeb"/>
        <w:jc w:val="center"/>
        <w:rPr>
          <w:color w:val="000000"/>
          <w:sz w:val="27"/>
          <w:szCs w:val="27"/>
        </w:rPr>
      </w:pPr>
      <w:r w:rsidRPr="00B64DCF">
        <w:t>§ 1</w:t>
      </w:r>
    </w:p>
    <w:p w14:paraId="14957C99" w14:textId="59133E22" w:rsidR="00992E0E" w:rsidRPr="00B64DCF" w:rsidRDefault="009A6B09" w:rsidP="009A6B09">
      <w:pPr>
        <w:spacing w:line="300" w:lineRule="exact"/>
      </w:pPr>
      <w:r w:rsidRPr="00B64DCF">
        <w:t xml:space="preserve">Ustala się </w:t>
      </w:r>
      <w:r w:rsidR="00992E0E" w:rsidRPr="00B64DCF">
        <w:t xml:space="preserve">Instrukcję prowadzenia rachunkowości w Urzędzie Miasta Rzeszowa jako jednostce budżetowej dla projektu pn.: </w:t>
      </w:r>
      <w:r w:rsidR="009C5708" w:rsidRPr="00B64DCF">
        <w:t>„</w:t>
      </w:r>
      <w:r w:rsidR="00A14D85" w:rsidRPr="00B64DCF">
        <w:t>Poprawa warunków bazy dydaktycznej i jakości kształcenia zawodowego w Zespole Szkół Elektronicznych w Rzeszowie</w:t>
      </w:r>
      <w:r w:rsidR="009C5708" w:rsidRPr="00B64DCF">
        <w:t>”</w:t>
      </w:r>
      <w:r w:rsidR="00521356" w:rsidRPr="00B64DCF">
        <w:t xml:space="preserve"> </w:t>
      </w:r>
      <w:r w:rsidR="00AC5919" w:rsidRPr="00B64DCF">
        <w:t xml:space="preserve">współfinansowanego </w:t>
      </w:r>
      <w:r w:rsidR="00A14D85" w:rsidRPr="00B64DCF">
        <w:br/>
        <w:t>z Europejskiego Funduszu Rozwoju Regionalnego w ramach Priorytetu nr „FEPK.05 Przyjazna Przestrzeń Społeczna” programu regionalnego Fundusze Europejskie dla Podkarpacia 2021-2027</w:t>
      </w:r>
      <w:r w:rsidR="00303712" w:rsidRPr="00B64DCF">
        <w:t>,</w:t>
      </w:r>
      <w:r w:rsidR="00521356" w:rsidRPr="00B64DCF">
        <w:t xml:space="preserve"> </w:t>
      </w:r>
      <w:r w:rsidR="00992E0E" w:rsidRPr="00B64DCF">
        <w:t>jak w załączniku do niniejszego Zarządzenia.</w:t>
      </w:r>
    </w:p>
    <w:p w14:paraId="45D9AA96" w14:textId="77777777" w:rsidR="00992E0E" w:rsidRPr="00B64DCF" w:rsidRDefault="00992E0E" w:rsidP="00992E0E">
      <w:pPr>
        <w:spacing w:before="240" w:line="300" w:lineRule="exact"/>
        <w:jc w:val="center"/>
      </w:pPr>
      <w:r w:rsidRPr="00B64DCF">
        <w:t>§ 2</w:t>
      </w:r>
    </w:p>
    <w:p w14:paraId="4A720E63" w14:textId="48996FF6" w:rsidR="00992E0E" w:rsidRPr="00B64DCF" w:rsidRDefault="00992E0E" w:rsidP="00992E0E">
      <w:pPr>
        <w:spacing w:line="300" w:lineRule="exact"/>
      </w:pPr>
      <w:r w:rsidRPr="00B64DCF">
        <w:t>Wykonanie Zarządzenia powierza się Dyrektorowi Wydziału Księgowo-Rachunkowego</w:t>
      </w:r>
      <w:r w:rsidR="00F85AD7" w:rsidRPr="00B64DCF">
        <w:t xml:space="preserve"> Urzędu Miasta Rzeszowa</w:t>
      </w:r>
      <w:r w:rsidRPr="00B64DCF">
        <w:t xml:space="preserve"> i Skarbnikowi Miasta Rzeszowa.</w:t>
      </w:r>
    </w:p>
    <w:p w14:paraId="149EDA43" w14:textId="77777777" w:rsidR="00992E0E" w:rsidRPr="00B64DCF" w:rsidRDefault="00992E0E" w:rsidP="00992E0E">
      <w:pPr>
        <w:spacing w:before="240" w:line="300" w:lineRule="exact"/>
        <w:jc w:val="center"/>
      </w:pPr>
      <w:r w:rsidRPr="00B64DCF">
        <w:t xml:space="preserve">§ 3 </w:t>
      </w:r>
    </w:p>
    <w:p w14:paraId="2D27FE34" w14:textId="460BDE01" w:rsidR="00992E0E" w:rsidRPr="00B64DCF" w:rsidRDefault="00992E0E" w:rsidP="00992E0E">
      <w:pPr>
        <w:pStyle w:val="Tekstpodstawowy"/>
        <w:spacing w:line="300" w:lineRule="exact"/>
        <w:jc w:val="both"/>
        <w:rPr>
          <w:sz w:val="24"/>
          <w:szCs w:val="24"/>
        </w:rPr>
      </w:pPr>
      <w:r w:rsidRPr="00B64DCF">
        <w:rPr>
          <w:sz w:val="24"/>
          <w:szCs w:val="24"/>
        </w:rPr>
        <w:t xml:space="preserve">Zarządzenie wchodzi w życie z dniem podpisania i ma zastosowanie do prowadzenia ksiąg rachunkowych </w:t>
      </w:r>
      <w:r w:rsidR="00521356" w:rsidRPr="00B64DCF">
        <w:rPr>
          <w:sz w:val="24"/>
          <w:szCs w:val="24"/>
        </w:rPr>
        <w:t xml:space="preserve">z dniem podpisania </w:t>
      </w:r>
      <w:r w:rsidR="00453F39" w:rsidRPr="00B64DCF">
        <w:rPr>
          <w:sz w:val="24"/>
          <w:szCs w:val="24"/>
        </w:rPr>
        <w:t>Umowy</w:t>
      </w:r>
      <w:r w:rsidR="005B3081" w:rsidRPr="00B64DCF">
        <w:rPr>
          <w:sz w:val="24"/>
          <w:szCs w:val="24"/>
        </w:rPr>
        <w:t xml:space="preserve"> o dofinansowania</w:t>
      </w:r>
      <w:r w:rsidR="00453F39" w:rsidRPr="00B64DCF">
        <w:rPr>
          <w:sz w:val="24"/>
          <w:szCs w:val="24"/>
        </w:rPr>
        <w:t>.</w:t>
      </w:r>
    </w:p>
    <w:p w14:paraId="724FDDC4" w14:textId="77777777" w:rsidR="00992E0E" w:rsidRPr="00B64DCF" w:rsidRDefault="00992E0E" w:rsidP="00992E0E">
      <w:pPr>
        <w:pStyle w:val="Tekstpodstawowy"/>
        <w:spacing w:line="300" w:lineRule="exact"/>
        <w:jc w:val="both"/>
        <w:rPr>
          <w:sz w:val="24"/>
          <w:szCs w:val="24"/>
        </w:rPr>
      </w:pPr>
    </w:p>
    <w:p w14:paraId="7CFB8FFA" w14:textId="77777777" w:rsidR="00992E0E" w:rsidRPr="00B64DCF" w:rsidRDefault="00992E0E" w:rsidP="00992E0E">
      <w:pPr>
        <w:pStyle w:val="Tekstpodstawowy"/>
        <w:spacing w:line="300" w:lineRule="exact"/>
        <w:jc w:val="both"/>
        <w:rPr>
          <w:sz w:val="24"/>
          <w:szCs w:val="24"/>
        </w:rPr>
      </w:pPr>
    </w:p>
    <w:p w14:paraId="59CF59B0" w14:textId="77777777" w:rsidR="00992E0E" w:rsidRPr="00B64DCF" w:rsidRDefault="00992E0E" w:rsidP="00992E0E">
      <w:pPr>
        <w:pStyle w:val="Tekstpodstawowy"/>
        <w:spacing w:line="300" w:lineRule="exact"/>
        <w:jc w:val="both"/>
        <w:rPr>
          <w:sz w:val="24"/>
          <w:szCs w:val="24"/>
        </w:rPr>
      </w:pPr>
    </w:p>
    <w:p w14:paraId="6C4B1B68" w14:textId="77777777" w:rsidR="00992E0E" w:rsidRPr="00B64DCF" w:rsidRDefault="00992E0E" w:rsidP="00992E0E">
      <w:pPr>
        <w:spacing w:line="300" w:lineRule="exact"/>
      </w:pPr>
    </w:p>
    <w:p w14:paraId="1867485D" w14:textId="77777777" w:rsidR="00992E0E" w:rsidRPr="00B64DCF" w:rsidRDefault="00992E0E" w:rsidP="00992E0E">
      <w:pPr>
        <w:tabs>
          <w:tab w:val="center" w:pos="6237"/>
        </w:tabs>
        <w:spacing w:line="300" w:lineRule="exact"/>
        <w:jc w:val="left"/>
      </w:pPr>
      <w:r w:rsidRPr="00B64DCF">
        <w:tab/>
        <w:t>Prezydent Miasta Rzeszowa</w:t>
      </w:r>
    </w:p>
    <w:p w14:paraId="4D4FDAB2" w14:textId="77777777" w:rsidR="00992E0E" w:rsidRPr="00B64DCF" w:rsidRDefault="00992E0E" w:rsidP="00992E0E">
      <w:pPr>
        <w:tabs>
          <w:tab w:val="center" w:pos="6237"/>
        </w:tabs>
        <w:spacing w:line="300" w:lineRule="exact"/>
        <w:jc w:val="left"/>
      </w:pPr>
    </w:p>
    <w:p w14:paraId="0B85C060" w14:textId="77777777" w:rsidR="00992E0E" w:rsidRPr="00B64DCF" w:rsidRDefault="00992E0E" w:rsidP="00992E0E">
      <w:pPr>
        <w:tabs>
          <w:tab w:val="center" w:pos="6237"/>
        </w:tabs>
        <w:spacing w:line="300" w:lineRule="exact"/>
        <w:jc w:val="left"/>
      </w:pPr>
    </w:p>
    <w:p w14:paraId="4050ECAE" w14:textId="77777777" w:rsidR="000A2F49" w:rsidRPr="00B64DCF" w:rsidRDefault="00992E0E" w:rsidP="000A2F49">
      <w:pPr>
        <w:tabs>
          <w:tab w:val="center" w:pos="6237"/>
        </w:tabs>
        <w:spacing w:line="300" w:lineRule="exact"/>
        <w:jc w:val="left"/>
      </w:pPr>
      <w:r w:rsidRPr="00B64DCF">
        <w:tab/>
        <w:t>Konrad Fijołe</w:t>
      </w:r>
      <w:r w:rsidR="000A2F49" w:rsidRPr="00B64DCF">
        <w:t>k</w:t>
      </w:r>
    </w:p>
    <w:p w14:paraId="12DB15BD" w14:textId="77777777" w:rsidR="000A2F49" w:rsidRPr="00B64DCF" w:rsidRDefault="000A2F49" w:rsidP="000A2F49">
      <w:pPr>
        <w:tabs>
          <w:tab w:val="center" w:pos="6237"/>
        </w:tabs>
        <w:spacing w:line="300" w:lineRule="exact"/>
        <w:jc w:val="left"/>
      </w:pPr>
    </w:p>
    <w:p w14:paraId="4B330F6A" w14:textId="77777777" w:rsidR="000A2F49" w:rsidRPr="00B64DCF" w:rsidRDefault="000A2F49" w:rsidP="000A2F49">
      <w:pPr>
        <w:tabs>
          <w:tab w:val="center" w:pos="6237"/>
        </w:tabs>
        <w:spacing w:line="300" w:lineRule="exact"/>
        <w:jc w:val="left"/>
      </w:pPr>
    </w:p>
    <w:p w14:paraId="294E1BF8" w14:textId="77777777" w:rsidR="000A2F49" w:rsidRPr="00B64DCF" w:rsidRDefault="000A2F49" w:rsidP="000A2F49">
      <w:pPr>
        <w:tabs>
          <w:tab w:val="center" w:pos="6237"/>
        </w:tabs>
        <w:spacing w:line="300" w:lineRule="exact"/>
        <w:jc w:val="left"/>
      </w:pPr>
    </w:p>
    <w:p w14:paraId="2180EC82" w14:textId="77777777" w:rsidR="000A2F49" w:rsidRPr="00B64DCF" w:rsidRDefault="000A2F49" w:rsidP="000A2F49">
      <w:pPr>
        <w:tabs>
          <w:tab w:val="center" w:pos="6237"/>
        </w:tabs>
        <w:spacing w:line="300" w:lineRule="exact"/>
        <w:jc w:val="left"/>
      </w:pPr>
    </w:p>
    <w:p w14:paraId="4D095E29" w14:textId="77777777" w:rsidR="000A2F49" w:rsidRPr="00B64DCF" w:rsidRDefault="000A2F49" w:rsidP="000A2F49">
      <w:pPr>
        <w:tabs>
          <w:tab w:val="center" w:pos="6237"/>
        </w:tabs>
        <w:spacing w:line="300" w:lineRule="exact"/>
        <w:jc w:val="left"/>
      </w:pPr>
    </w:p>
    <w:p w14:paraId="4DD15775" w14:textId="77777777" w:rsidR="000A2F49" w:rsidRPr="00B64DCF" w:rsidRDefault="000A2F49" w:rsidP="000A2F49">
      <w:pPr>
        <w:tabs>
          <w:tab w:val="center" w:pos="6237"/>
        </w:tabs>
        <w:spacing w:line="300" w:lineRule="exact"/>
        <w:jc w:val="left"/>
      </w:pPr>
    </w:p>
    <w:p w14:paraId="0719ECB7" w14:textId="77777777" w:rsidR="000A2F49" w:rsidRPr="00B64DCF" w:rsidRDefault="000A2F49" w:rsidP="000A2F49">
      <w:pPr>
        <w:tabs>
          <w:tab w:val="center" w:pos="6237"/>
        </w:tabs>
        <w:spacing w:line="300" w:lineRule="exact"/>
        <w:jc w:val="left"/>
      </w:pPr>
    </w:p>
    <w:p w14:paraId="364BAAD1" w14:textId="77777777" w:rsidR="000A2F49" w:rsidRPr="00B64DCF" w:rsidRDefault="000A2F49" w:rsidP="000A2F49">
      <w:pPr>
        <w:tabs>
          <w:tab w:val="center" w:pos="6237"/>
        </w:tabs>
        <w:spacing w:line="300" w:lineRule="exact"/>
        <w:jc w:val="left"/>
      </w:pPr>
    </w:p>
    <w:p w14:paraId="06E16B0F" w14:textId="77777777" w:rsidR="00562EB9" w:rsidRPr="00B64DCF" w:rsidRDefault="00562EB9" w:rsidP="000A2F49">
      <w:pPr>
        <w:tabs>
          <w:tab w:val="center" w:pos="6237"/>
        </w:tabs>
        <w:spacing w:line="300" w:lineRule="exact"/>
        <w:jc w:val="right"/>
        <w:sectPr w:rsidR="00562EB9" w:rsidRPr="00B64DCF" w:rsidSect="000A2F49">
          <w:headerReference w:type="default" r:id="rId8"/>
          <w:footerReference w:type="default" r:id="rId9"/>
          <w:footerReference w:type="first" r:id="rId10"/>
          <w:pgSz w:w="11906" w:h="16838"/>
          <w:pgMar w:top="1417" w:right="1417" w:bottom="1418" w:left="1418" w:header="850" w:footer="567" w:gutter="0"/>
          <w:pgNumType w:start="0"/>
          <w:cols w:space="708"/>
          <w:titlePg/>
          <w:docGrid w:linePitch="360"/>
        </w:sectPr>
      </w:pPr>
    </w:p>
    <w:p w14:paraId="40973C54" w14:textId="66E0B681" w:rsidR="00992E0E" w:rsidRPr="00B64DCF" w:rsidRDefault="000A2F49" w:rsidP="000A2F49">
      <w:pPr>
        <w:tabs>
          <w:tab w:val="center" w:pos="6237"/>
        </w:tabs>
        <w:spacing w:line="300" w:lineRule="exact"/>
        <w:jc w:val="right"/>
      </w:pPr>
      <w:r w:rsidRPr="00B64DCF">
        <w:lastRenderedPageBreak/>
        <w:br w:type="page"/>
      </w:r>
      <w:r w:rsidR="00992E0E" w:rsidRPr="00B64DCF">
        <w:rPr>
          <w:bCs/>
        </w:rPr>
        <w:lastRenderedPageBreak/>
        <w:t>Załącznik</w:t>
      </w:r>
    </w:p>
    <w:p w14:paraId="27C55DD6" w14:textId="12C13120" w:rsidR="000C36ED" w:rsidRPr="00B64DCF" w:rsidRDefault="00992E0E" w:rsidP="000C36ED">
      <w:pPr>
        <w:spacing w:line="300" w:lineRule="exact"/>
        <w:jc w:val="right"/>
        <w:rPr>
          <w:bCs/>
        </w:rPr>
      </w:pPr>
      <w:r w:rsidRPr="00B64DCF">
        <w:rPr>
          <w:bCs/>
        </w:rPr>
        <w:t>do Zarządzenia nr</w:t>
      </w:r>
      <w:r w:rsidR="004B2AA1">
        <w:rPr>
          <w:bCs/>
        </w:rPr>
        <w:t xml:space="preserve"> 120/370</w:t>
      </w:r>
      <w:r w:rsidRPr="00B64DCF">
        <w:rPr>
          <w:bCs/>
        </w:rPr>
        <w:t>/202</w:t>
      </w:r>
      <w:r w:rsidR="000C36ED" w:rsidRPr="00B64DCF">
        <w:rPr>
          <w:bCs/>
        </w:rPr>
        <w:t>4</w:t>
      </w:r>
    </w:p>
    <w:p w14:paraId="18BD1F0D" w14:textId="77777777" w:rsidR="000C36ED" w:rsidRPr="00B64DCF" w:rsidRDefault="00992E0E" w:rsidP="000C36ED">
      <w:pPr>
        <w:spacing w:line="300" w:lineRule="exact"/>
        <w:jc w:val="right"/>
        <w:rPr>
          <w:bCs/>
        </w:rPr>
      </w:pPr>
      <w:r w:rsidRPr="00B64DCF">
        <w:rPr>
          <w:bCs/>
        </w:rPr>
        <w:t>Prezydenta Miasta Rzeszowa</w:t>
      </w:r>
    </w:p>
    <w:p w14:paraId="04F22CA0" w14:textId="75188134" w:rsidR="00992E0E" w:rsidRPr="00B64DCF" w:rsidRDefault="00992E0E" w:rsidP="000C36ED">
      <w:pPr>
        <w:spacing w:line="300" w:lineRule="exact"/>
        <w:jc w:val="right"/>
        <w:rPr>
          <w:bCs/>
        </w:rPr>
      </w:pPr>
      <w:r w:rsidRPr="00B64DCF">
        <w:rPr>
          <w:bCs/>
        </w:rPr>
        <w:t>z dnia</w:t>
      </w:r>
      <w:r w:rsidR="004B2AA1">
        <w:rPr>
          <w:bCs/>
        </w:rPr>
        <w:t xml:space="preserve"> </w:t>
      </w:r>
      <w:bookmarkStart w:id="3" w:name="_GoBack"/>
      <w:bookmarkEnd w:id="3"/>
      <w:r w:rsidR="004B2AA1">
        <w:rPr>
          <w:bCs/>
        </w:rPr>
        <w:t xml:space="preserve">31 grudnia </w:t>
      </w:r>
      <w:r w:rsidRPr="00B64DCF">
        <w:rPr>
          <w:bCs/>
        </w:rPr>
        <w:t>202</w:t>
      </w:r>
      <w:r w:rsidR="000C36ED" w:rsidRPr="00B64DCF">
        <w:rPr>
          <w:bCs/>
        </w:rPr>
        <w:t>4</w:t>
      </w:r>
      <w:r w:rsidRPr="00B64DCF">
        <w:rPr>
          <w:bCs/>
        </w:rPr>
        <w:t xml:space="preserve"> r.</w:t>
      </w:r>
    </w:p>
    <w:p w14:paraId="59A69BE3" w14:textId="77777777" w:rsidR="00992E0E" w:rsidRPr="00B64DCF" w:rsidRDefault="00992E0E" w:rsidP="00992E0E">
      <w:pPr>
        <w:spacing w:line="300" w:lineRule="exact"/>
        <w:jc w:val="center"/>
        <w:rPr>
          <w:bCs/>
        </w:rPr>
      </w:pPr>
    </w:p>
    <w:p w14:paraId="67B74248" w14:textId="77777777" w:rsidR="00992E0E" w:rsidRPr="00B64DCF" w:rsidRDefault="00992E0E" w:rsidP="00992E0E">
      <w:pPr>
        <w:spacing w:line="300" w:lineRule="exact"/>
        <w:jc w:val="center"/>
        <w:rPr>
          <w:bCs/>
        </w:rPr>
      </w:pPr>
    </w:p>
    <w:p w14:paraId="1ADE0DFB" w14:textId="0FCCBC1C" w:rsidR="00A14D85" w:rsidRPr="00B64DCF" w:rsidRDefault="00992E0E" w:rsidP="00A14D85">
      <w:pPr>
        <w:spacing w:line="300" w:lineRule="exact"/>
      </w:pPr>
      <w:r w:rsidRPr="00B64DCF">
        <w:t xml:space="preserve">Instrukcja prowadzenia rachunkowości w Urzędzie Miasta Rzeszowa jako jednostki budżetowej dla projektu pn.: </w:t>
      </w:r>
      <w:r w:rsidR="00B9148A" w:rsidRPr="00B64DCF">
        <w:t>„</w:t>
      </w:r>
      <w:r w:rsidR="00A14D85" w:rsidRPr="00B64DCF">
        <w:t>Poprawa warunków bazy dydaktycznej i jakości kształcenia zawodowego w Zespole Szkół Elektronicznych w Rzeszowie</w:t>
      </w:r>
      <w:r w:rsidR="00B9148A" w:rsidRPr="00B64DCF">
        <w:t xml:space="preserve">” </w:t>
      </w:r>
      <w:r w:rsidR="00A14D85" w:rsidRPr="00B64DCF">
        <w:t xml:space="preserve">współfinansowanego </w:t>
      </w:r>
      <w:r w:rsidR="00A14D85" w:rsidRPr="00B64DCF">
        <w:br/>
        <w:t>z Europejskiego Funduszu Rozwoju Regionalnego w ramach Priorytetu nr „FEPK.05 Przyjazna Przestrzeń Społeczna” programu regionalnego Fundusze Europejskie dla Podkarpacia 2021-2027</w:t>
      </w:r>
      <w:r w:rsidR="00927505" w:rsidRPr="00B64DCF">
        <w:t>.</w:t>
      </w:r>
    </w:p>
    <w:p w14:paraId="714F8680" w14:textId="6205FD94" w:rsidR="00992E0E" w:rsidRPr="00B64DCF" w:rsidRDefault="00992E0E" w:rsidP="00A14D85">
      <w:pPr>
        <w:spacing w:line="300" w:lineRule="exact"/>
        <w:jc w:val="center"/>
        <w:rPr>
          <w:caps/>
        </w:rPr>
      </w:pPr>
      <w:r w:rsidRPr="00B64DCF">
        <w:rPr>
          <w:caps/>
        </w:rPr>
        <w:t>§ 1</w:t>
      </w:r>
    </w:p>
    <w:p w14:paraId="12E7C6FA" w14:textId="77777777" w:rsidR="00992E0E" w:rsidRPr="00B64DCF" w:rsidRDefault="00992E0E" w:rsidP="00992E0E">
      <w:pPr>
        <w:spacing w:before="120" w:line="300" w:lineRule="exact"/>
        <w:jc w:val="center"/>
        <w:rPr>
          <w:caps/>
        </w:rPr>
      </w:pPr>
      <w:r w:rsidRPr="00B64DCF">
        <w:rPr>
          <w:caps/>
        </w:rPr>
        <w:t>Podstawy prawne</w:t>
      </w:r>
    </w:p>
    <w:p w14:paraId="60C91CA4" w14:textId="77777777" w:rsidR="00992E0E" w:rsidRPr="00B64DCF" w:rsidRDefault="00992E0E" w:rsidP="00992E0E">
      <w:pPr>
        <w:spacing w:before="120" w:line="300" w:lineRule="exact"/>
      </w:pPr>
      <w:r w:rsidRPr="00B64DCF">
        <w:t>Ustalona Instrukcja uwzględnia obowiązujące przepisy, a w szczególności:</w:t>
      </w:r>
    </w:p>
    <w:p w14:paraId="296DCBB9" w14:textId="188E7DF2" w:rsidR="00854E57" w:rsidRPr="00B64DCF" w:rsidRDefault="00854E57" w:rsidP="00854E57">
      <w:pPr>
        <w:numPr>
          <w:ilvl w:val="0"/>
          <w:numId w:val="2"/>
        </w:numPr>
        <w:tabs>
          <w:tab w:val="clear" w:pos="780"/>
          <w:tab w:val="left" w:pos="567"/>
        </w:tabs>
        <w:spacing w:line="300" w:lineRule="exact"/>
        <w:ind w:left="567" w:hanging="283"/>
      </w:pPr>
      <w:bookmarkStart w:id="4" w:name="_Hlk178324453"/>
      <w:r w:rsidRPr="00B64DCF">
        <w:t>ustawę z dnia 27 sierpnia 2009 r. o finansach publicznych (</w:t>
      </w:r>
      <w:r w:rsidR="00072F63" w:rsidRPr="00B64DCF">
        <w:t>Dz. U. z 2024 r., poz. 1530</w:t>
      </w:r>
      <w:r w:rsidRPr="00B64DCF">
        <w:t>),</w:t>
      </w:r>
    </w:p>
    <w:p w14:paraId="742D4994" w14:textId="77777777" w:rsidR="00854E57" w:rsidRPr="00B64DCF" w:rsidRDefault="00854E57" w:rsidP="00854E57">
      <w:pPr>
        <w:numPr>
          <w:ilvl w:val="0"/>
          <w:numId w:val="2"/>
        </w:numPr>
        <w:tabs>
          <w:tab w:val="clear" w:pos="780"/>
          <w:tab w:val="left" w:pos="567"/>
        </w:tabs>
        <w:spacing w:line="300" w:lineRule="exact"/>
        <w:ind w:left="567" w:hanging="283"/>
      </w:pPr>
      <w:r w:rsidRPr="00B64DCF">
        <w:t xml:space="preserve">ustawę z 29 września 1994 r. o rachunkowości (Dz. U. z 2023 r., poz. 120 z </w:t>
      </w:r>
      <w:proofErr w:type="spellStart"/>
      <w:r w:rsidRPr="00B64DCF">
        <w:t>późn</w:t>
      </w:r>
      <w:proofErr w:type="spellEnd"/>
      <w:r w:rsidRPr="00B64DCF">
        <w:t>. zm.),</w:t>
      </w:r>
    </w:p>
    <w:p w14:paraId="086C96A6" w14:textId="6E87BCA7" w:rsidR="00854E57" w:rsidRPr="00B64DCF" w:rsidRDefault="00854E57" w:rsidP="00854E57">
      <w:pPr>
        <w:numPr>
          <w:ilvl w:val="0"/>
          <w:numId w:val="2"/>
        </w:numPr>
        <w:tabs>
          <w:tab w:val="clear" w:pos="780"/>
          <w:tab w:val="left" w:pos="567"/>
        </w:tabs>
        <w:spacing w:line="300" w:lineRule="exact"/>
        <w:ind w:left="567" w:hanging="283"/>
      </w:pPr>
      <w:r w:rsidRPr="00B64DCF">
        <w:rPr>
          <w:bCs/>
        </w:rPr>
        <w:t xml:space="preserve">rozporządzenie Ministra Rozwoju i Finansów </w:t>
      </w:r>
      <w:r w:rsidRPr="00B64DCF">
        <w:t xml:space="preserve">z dnia 13 września 2017 r. </w:t>
      </w:r>
      <w:r w:rsidRPr="00B64DCF">
        <w:rPr>
          <w:bCs/>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Pr="00B64DCF">
        <w:t>(</w:t>
      </w:r>
      <w:r w:rsidRPr="00B64DCF">
        <w:rPr>
          <w:bCs/>
        </w:rPr>
        <w:t>Dz. U. z 2020 r. poz. 342</w:t>
      </w:r>
      <w:r w:rsidR="003C211A" w:rsidRPr="00B64DCF">
        <w:rPr>
          <w:bCs/>
        </w:rPr>
        <w:t xml:space="preserve"> </w:t>
      </w:r>
      <w:r w:rsidR="003C211A" w:rsidRPr="00B64DCF">
        <w:t xml:space="preserve">z </w:t>
      </w:r>
      <w:proofErr w:type="spellStart"/>
      <w:r w:rsidR="003C211A" w:rsidRPr="00B64DCF">
        <w:t>późn</w:t>
      </w:r>
      <w:proofErr w:type="spellEnd"/>
      <w:r w:rsidR="003C211A" w:rsidRPr="00B64DCF">
        <w:t xml:space="preserve">. </w:t>
      </w:r>
      <w:proofErr w:type="spellStart"/>
      <w:r w:rsidR="003C211A" w:rsidRPr="00B64DCF">
        <w:t>zm</w:t>
      </w:r>
      <w:proofErr w:type="spellEnd"/>
      <w:r w:rsidRPr="00B64DCF">
        <w:rPr>
          <w:bCs/>
        </w:rPr>
        <w:t>),</w:t>
      </w:r>
    </w:p>
    <w:p w14:paraId="48DC16BA" w14:textId="77777777" w:rsidR="00854E57" w:rsidRPr="00B64DCF" w:rsidRDefault="00854E57" w:rsidP="00854E57">
      <w:pPr>
        <w:numPr>
          <w:ilvl w:val="0"/>
          <w:numId w:val="2"/>
        </w:numPr>
        <w:tabs>
          <w:tab w:val="clear" w:pos="780"/>
          <w:tab w:val="left" w:pos="567"/>
        </w:tabs>
        <w:spacing w:line="300" w:lineRule="exact"/>
        <w:ind w:left="567" w:hanging="283"/>
      </w:pPr>
      <w:r w:rsidRPr="00B64DCF">
        <w:rPr>
          <w:bCs/>
        </w:rPr>
        <w:t xml:space="preserve">rozporządzenie Ministra Finansów </w:t>
      </w:r>
      <w:r w:rsidRPr="00B64DCF">
        <w:t xml:space="preserve">z dnia 2 marca 2010 r. </w:t>
      </w:r>
      <w:r w:rsidRPr="00B64DCF">
        <w:rPr>
          <w:bCs/>
        </w:rPr>
        <w:t xml:space="preserve">w sprawie szczegółowej klasyfikacji dochodów, wydatków, przychodów i rozchodów oraz środków pochodzących ze źródeł zagranicznych (Dz. U. z 2022 r. poz. 513 z </w:t>
      </w:r>
      <w:proofErr w:type="spellStart"/>
      <w:r w:rsidRPr="00B64DCF">
        <w:rPr>
          <w:bCs/>
        </w:rPr>
        <w:t>późn</w:t>
      </w:r>
      <w:proofErr w:type="spellEnd"/>
      <w:r w:rsidRPr="00B64DCF">
        <w:rPr>
          <w:bCs/>
        </w:rPr>
        <w:t>. zm.),</w:t>
      </w:r>
    </w:p>
    <w:p w14:paraId="3E60AECB" w14:textId="77777777" w:rsidR="00854E57" w:rsidRPr="00B64DCF" w:rsidRDefault="00854E57" w:rsidP="00854E57">
      <w:pPr>
        <w:numPr>
          <w:ilvl w:val="0"/>
          <w:numId w:val="2"/>
        </w:numPr>
        <w:tabs>
          <w:tab w:val="clear" w:pos="780"/>
          <w:tab w:val="left" w:pos="567"/>
        </w:tabs>
        <w:spacing w:line="300" w:lineRule="exact"/>
        <w:ind w:left="567" w:hanging="283"/>
      </w:pPr>
      <w:r w:rsidRPr="00B64DCF">
        <w:rPr>
          <w:bCs/>
        </w:rPr>
        <w:t>rozporządzenie Ministra Finansów</w:t>
      </w:r>
      <w:r w:rsidRPr="00B64DCF">
        <w:t xml:space="preserve"> z dnia 11 stycznia 2022 r.</w:t>
      </w:r>
      <w:r w:rsidRPr="00B64DCF">
        <w:rPr>
          <w:bCs/>
        </w:rPr>
        <w:t xml:space="preserve"> w sprawie sprawozdawczości budżetowej (Dz. U. z 2024 r., poz. 454</w:t>
      </w:r>
      <w:r w:rsidRPr="00B64DCF">
        <w:t xml:space="preserve"> z </w:t>
      </w:r>
      <w:proofErr w:type="spellStart"/>
      <w:r w:rsidRPr="00B64DCF">
        <w:t>późn</w:t>
      </w:r>
      <w:proofErr w:type="spellEnd"/>
      <w:r w:rsidRPr="00B64DCF">
        <w:t>. zm.</w:t>
      </w:r>
      <w:r w:rsidRPr="00B64DCF">
        <w:rPr>
          <w:bCs/>
        </w:rPr>
        <w:t>),</w:t>
      </w:r>
    </w:p>
    <w:p w14:paraId="1E1E77B1" w14:textId="77777777" w:rsidR="00854E57" w:rsidRPr="00B64DCF" w:rsidRDefault="00854E57" w:rsidP="00854E57">
      <w:pPr>
        <w:numPr>
          <w:ilvl w:val="0"/>
          <w:numId w:val="2"/>
        </w:numPr>
        <w:tabs>
          <w:tab w:val="clear" w:pos="780"/>
          <w:tab w:val="left" w:pos="567"/>
        </w:tabs>
        <w:spacing w:line="300" w:lineRule="exact"/>
        <w:ind w:left="567" w:hanging="283"/>
      </w:pPr>
      <w:r w:rsidRPr="00B64DCF">
        <w:t>rozporządzenie Ministra Finansów, Funduszy i Polityki Regionalnej z dnia 17 grudnia 2020 r. w sprawie sprawozdań jednostek sektora finansów publicznych w zakresie operacji finansowych (Dz.U. z 2023 r. poz. 652),</w:t>
      </w:r>
    </w:p>
    <w:p w14:paraId="2C7BCD2F" w14:textId="27A778A9" w:rsidR="00992E0E" w:rsidRPr="00B64DCF" w:rsidRDefault="00D439BB" w:rsidP="00854E57">
      <w:pPr>
        <w:numPr>
          <w:ilvl w:val="0"/>
          <w:numId w:val="2"/>
        </w:numPr>
        <w:tabs>
          <w:tab w:val="clear" w:pos="780"/>
          <w:tab w:val="left" w:pos="567"/>
        </w:tabs>
        <w:spacing w:line="300" w:lineRule="exact"/>
        <w:ind w:left="567" w:hanging="283"/>
      </w:pPr>
      <w:r w:rsidRPr="00B64DCF">
        <w:t xml:space="preserve">umowę </w:t>
      </w:r>
      <w:r w:rsidR="00A14D85" w:rsidRPr="00B64DCF">
        <w:t>o dofinansowanie Projektu w ramach programu regionalnego Fundusze Europejskie dla Podkarpacia 2021-2027</w:t>
      </w:r>
      <w:r w:rsidR="00C151B9" w:rsidRPr="00B64DCF">
        <w:t xml:space="preserve"> nr FEPK.05.01-</w:t>
      </w:r>
      <w:r w:rsidR="00605819" w:rsidRPr="00B64DCF">
        <w:t>IZ.00-0002/23</w:t>
      </w:r>
      <w:r w:rsidR="00D609DD" w:rsidRPr="00B64DCF">
        <w:t xml:space="preserve"> z dnia 19.08.2024</w:t>
      </w:r>
      <w:r w:rsidR="00F639C1" w:rsidRPr="00B64DCF">
        <w:t> </w:t>
      </w:r>
      <w:r w:rsidR="00D609DD" w:rsidRPr="00B64DCF">
        <w:t>r</w:t>
      </w:r>
      <w:r w:rsidR="00DB46D5" w:rsidRPr="00B64DCF">
        <w:t xml:space="preserve">. </w:t>
      </w:r>
    </w:p>
    <w:bookmarkEnd w:id="4"/>
    <w:p w14:paraId="247B3C7F" w14:textId="77777777" w:rsidR="00992E0E" w:rsidRPr="00B64DCF" w:rsidRDefault="00992E0E" w:rsidP="00992E0E">
      <w:pPr>
        <w:tabs>
          <w:tab w:val="left" w:pos="567"/>
        </w:tabs>
        <w:spacing w:before="120" w:line="300" w:lineRule="exact"/>
        <w:ind w:left="567"/>
        <w:jc w:val="center"/>
        <w:rPr>
          <w:caps/>
        </w:rPr>
      </w:pPr>
      <w:r w:rsidRPr="00B64DCF">
        <w:rPr>
          <w:caps/>
        </w:rPr>
        <w:t>§ 2</w:t>
      </w:r>
    </w:p>
    <w:p w14:paraId="26CCA55C" w14:textId="77777777" w:rsidR="00992E0E" w:rsidRPr="00B64DCF" w:rsidRDefault="00992E0E" w:rsidP="003E77AB">
      <w:pPr>
        <w:tabs>
          <w:tab w:val="left" w:pos="851"/>
        </w:tabs>
        <w:spacing w:before="120" w:after="240" w:line="300" w:lineRule="exact"/>
        <w:jc w:val="center"/>
        <w:rPr>
          <w:caps/>
        </w:rPr>
      </w:pPr>
      <w:r w:rsidRPr="00B64DCF">
        <w:rPr>
          <w:caps/>
        </w:rPr>
        <w:t>DEFINICJE I POJĘCIA</w:t>
      </w:r>
    </w:p>
    <w:p w14:paraId="5785282A" w14:textId="1801DA91" w:rsidR="005857F9" w:rsidRPr="00B64DCF" w:rsidRDefault="00992E0E" w:rsidP="005857F9">
      <w:pPr>
        <w:spacing w:line="300" w:lineRule="exact"/>
        <w:jc w:val="left"/>
      </w:pPr>
      <w:r w:rsidRPr="00B64DCF">
        <w:t xml:space="preserve">Projekt – projekt pn.: </w:t>
      </w:r>
      <w:r w:rsidR="005857F9" w:rsidRPr="00B64DCF">
        <w:t>„</w:t>
      </w:r>
      <w:r w:rsidR="00A14D85" w:rsidRPr="00B64DCF">
        <w:t>Poprawa warunków bazy dydaktycznej i jakości kształcenia zawodowego w Zespole Szkół Elektronicznych w Rzeszowie</w:t>
      </w:r>
      <w:r w:rsidR="005857F9" w:rsidRPr="00B64DCF">
        <w:t>”</w:t>
      </w:r>
    </w:p>
    <w:p w14:paraId="1A2AA9F8" w14:textId="77777777" w:rsidR="001C00B6" w:rsidRPr="00B64DCF" w:rsidRDefault="001C00B6" w:rsidP="005857F9">
      <w:pPr>
        <w:spacing w:line="300" w:lineRule="exact"/>
        <w:jc w:val="left"/>
      </w:pPr>
    </w:p>
    <w:p w14:paraId="596D2E5D" w14:textId="483EF4E0" w:rsidR="00992E0E" w:rsidRPr="00B64DCF" w:rsidRDefault="00992E0E" w:rsidP="001C00B6">
      <w:pPr>
        <w:spacing w:line="300" w:lineRule="exact"/>
      </w:pPr>
      <w:r w:rsidRPr="00B64DCF">
        <w:t xml:space="preserve">Instrukcja – Instrukcja prowadzenia rachunkowości w Urzędzie Miasta Rzeszowa jako jednostki budżetowej dla projektu pn.: </w:t>
      </w:r>
      <w:r w:rsidR="005857F9" w:rsidRPr="00B64DCF">
        <w:t>„</w:t>
      </w:r>
      <w:r w:rsidR="00927505" w:rsidRPr="00B64DCF">
        <w:t xml:space="preserve">Poprawa warunków bazy dydaktycznej i jakości kształcenia zawodowego w Zespole Szkół Elektronicznych w Rzeszowie” </w:t>
      </w:r>
      <w:r w:rsidR="00927505" w:rsidRPr="00B64DCF">
        <w:lastRenderedPageBreak/>
        <w:t>współfinansowanego z Europejskiego Funduszu Rozwoju Regionalnego w ramach Priorytetu nr „FEPK.05 Przyjazna Przestrzeń Społeczna” programu regionalnego Fundusze Europejskie dla Podkarpacia 2021-2027;</w:t>
      </w:r>
    </w:p>
    <w:p w14:paraId="07C9F2C4" w14:textId="7487ABCA" w:rsidR="00F639C1" w:rsidRPr="00B64DCF" w:rsidRDefault="00F639C1" w:rsidP="00F639C1">
      <w:pPr>
        <w:spacing w:before="120" w:line="300" w:lineRule="exact"/>
        <w:ind w:left="426" w:hanging="426"/>
      </w:pPr>
      <w:r w:rsidRPr="00B64DCF">
        <w:rPr>
          <w:bCs/>
        </w:rPr>
        <w:t>IZ – Instytucja Zarządzająca – Zarząd Województwa Podkarpackiego w Rzeszowie</w:t>
      </w:r>
      <w:r w:rsidRPr="00B64DCF">
        <w:t xml:space="preserve"> </w:t>
      </w:r>
    </w:p>
    <w:p w14:paraId="13BAD3E6" w14:textId="77777777" w:rsidR="00992E0E" w:rsidRPr="00B64DCF" w:rsidRDefault="00992E0E" w:rsidP="000A1982">
      <w:pPr>
        <w:spacing w:before="120" w:line="276" w:lineRule="auto"/>
        <w:ind w:left="425" w:hanging="426"/>
      </w:pPr>
      <w:r w:rsidRPr="00B64DCF">
        <w:t>Urząd – Urząd Miasta Rzeszowa;</w:t>
      </w:r>
    </w:p>
    <w:p w14:paraId="567E50FF" w14:textId="50F57251" w:rsidR="001C00B6" w:rsidRPr="00B64DCF" w:rsidRDefault="00992E0E" w:rsidP="00F639C1">
      <w:pPr>
        <w:spacing w:before="120" w:line="276" w:lineRule="auto"/>
        <w:ind w:left="425" w:hanging="426"/>
      </w:pPr>
      <w:bookmarkStart w:id="5" w:name="_Hlk169527949"/>
      <w:r w:rsidRPr="00B64DCF">
        <w:t xml:space="preserve">Umowa </w:t>
      </w:r>
      <w:r w:rsidR="00927505" w:rsidRPr="00B64DCF">
        <w:t>o dofinansowanie Projektu w ramach programu regionalnego Fundusze Europejskie dla Podkarpacia 2021-2027</w:t>
      </w:r>
      <w:r w:rsidR="00605819" w:rsidRPr="00B64DCF">
        <w:t xml:space="preserve"> nr FEPK.05.01-IZ.00-0002/23</w:t>
      </w:r>
      <w:r w:rsidR="00D609DD" w:rsidRPr="00B64DCF">
        <w:t xml:space="preserve"> z dnia 19.08.2024 r.</w:t>
      </w:r>
      <w:r w:rsidR="00927505" w:rsidRPr="00B64DCF">
        <w:t>;</w:t>
      </w:r>
    </w:p>
    <w:p w14:paraId="46F6354E" w14:textId="77777777" w:rsidR="001C00B6" w:rsidRPr="00B64DCF" w:rsidRDefault="001C00B6" w:rsidP="001C00B6">
      <w:pPr>
        <w:spacing w:before="120" w:line="276" w:lineRule="auto"/>
        <w:ind w:left="425" w:hanging="426"/>
      </w:pPr>
      <w:r w:rsidRPr="00B64DCF">
        <w:t>CRUZ – narzędzie informatyczne dziedzinowe służące do prowadzenia centralnego rejestru umów w Urzędzie zgodnie z uregulowaniami wewnętrznymi;</w:t>
      </w:r>
    </w:p>
    <w:p w14:paraId="015FEAC3" w14:textId="07EDEFDC" w:rsidR="00992E0E" w:rsidRPr="00B64DCF" w:rsidRDefault="001C00B6" w:rsidP="001C00B6">
      <w:pPr>
        <w:spacing w:before="120" w:line="276" w:lineRule="auto"/>
        <w:ind w:left="425" w:hanging="426"/>
      </w:pPr>
      <w:r w:rsidRPr="00B64DCF">
        <w:t>EOU – narzędzie informatyczne dziedzinowe służące do procedowania zawierania umów w Urzędzie zgodnie z uregulowaniami wewnętrznymi;</w:t>
      </w:r>
      <w:r w:rsidR="00363F99" w:rsidRPr="00B64DCF">
        <w:rPr>
          <w:bCs/>
        </w:rPr>
        <w:t xml:space="preserve"> </w:t>
      </w:r>
    </w:p>
    <w:p w14:paraId="4A7AF48A" w14:textId="0B81EE13" w:rsidR="006F333C" w:rsidRPr="00B64DCF" w:rsidRDefault="006F333C" w:rsidP="006F333C">
      <w:pPr>
        <w:spacing w:before="120" w:line="276" w:lineRule="auto"/>
        <w:ind w:left="425" w:hanging="426"/>
      </w:pPr>
      <w:bookmarkStart w:id="6" w:name="_Hlk178325896"/>
      <w:bookmarkEnd w:id="5"/>
      <w:r w:rsidRPr="00B64DCF">
        <w:t>EZD – system teleinformatyczny do elektronicznego zarządzania dokumentacją, o którym mowa w § 9 pkt 10 Instrukcji;</w:t>
      </w:r>
    </w:p>
    <w:bookmarkEnd w:id="6"/>
    <w:p w14:paraId="57BDE3E6" w14:textId="77777777" w:rsidR="00992E0E" w:rsidRPr="00B64DCF" w:rsidRDefault="00992E0E" w:rsidP="00C95335">
      <w:pPr>
        <w:spacing w:before="120" w:line="276" w:lineRule="auto"/>
        <w:ind w:left="425" w:hanging="426"/>
      </w:pPr>
      <w:r w:rsidRPr="00B64DCF">
        <w:t>WI – Wydział Inwestycji Urzędu – wydział merytoryczny realizujący zakres rzeczowy w części wydatków majątkowych realizowanego Projektu i dysponujący daną częścią budżetu w ramach wydatków inwestycyjnych;</w:t>
      </w:r>
    </w:p>
    <w:p w14:paraId="3B0CB975" w14:textId="76E3C9B3" w:rsidR="00F639C1" w:rsidRPr="00B64DCF" w:rsidRDefault="00F639C1" w:rsidP="00F639C1">
      <w:pPr>
        <w:tabs>
          <w:tab w:val="left" w:pos="540"/>
        </w:tabs>
        <w:spacing w:before="120" w:line="300" w:lineRule="exact"/>
        <w:ind w:left="426" w:hanging="426"/>
      </w:pPr>
      <w:r w:rsidRPr="00B64DCF">
        <w:rPr>
          <w:bCs/>
        </w:rPr>
        <w:t xml:space="preserve">FP – Wydział Pozyskiwania Funduszy Urzędu </w:t>
      </w:r>
      <w:r w:rsidRPr="00B64DCF">
        <w:t>– wydział prowadzący kontrolę zgodności realizacji Projektu z zapisami Umowy o dofinansowanie, a także dysponujący daną częścią budżetu w ramach wydatków bieżących tj. kosztów pośrednich Projektu;</w:t>
      </w:r>
    </w:p>
    <w:p w14:paraId="761A0421" w14:textId="4F8A9438" w:rsidR="00992E0E" w:rsidRPr="00B64DCF" w:rsidRDefault="001C00B6" w:rsidP="001C00B6">
      <w:pPr>
        <w:spacing w:before="120" w:line="276" w:lineRule="auto"/>
        <w:ind w:left="425" w:hanging="426"/>
      </w:pPr>
      <w:bookmarkStart w:id="7" w:name="_Hlk178325939"/>
      <w:r w:rsidRPr="00B64DCF">
        <w:t>ZP – Wydział Zamówień Publicznych Urzędu – wydział prowadzący postępowania związane z udzieleniem zamówień publicznych w Urzędzie na dostawę towarów i usług na podstawie ustawy Prawo zamówień publicznych, a w przypadku zamówień objętych współfinansowaniem ze środków Unii Europejskiej z uwzględnieniem przepisów prawa wspólnotowego;</w:t>
      </w:r>
    </w:p>
    <w:p w14:paraId="5F0F07E1" w14:textId="2045304C" w:rsidR="00F639C1" w:rsidRPr="00B64DCF" w:rsidRDefault="00F639C1" w:rsidP="00F639C1">
      <w:pPr>
        <w:spacing w:before="120" w:after="240" w:line="300" w:lineRule="exact"/>
        <w:ind w:left="425" w:hanging="425"/>
      </w:pPr>
      <w:r w:rsidRPr="00B64DCF">
        <w:t xml:space="preserve">WZI </w:t>
      </w:r>
      <w:r w:rsidRPr="00B64DCF">
        <w:rPr>
          <w:rStyle w:val="FontStyle47"/>
        </w:rPr>
        <w:t>–</w:t>
      </w:r>
      <w:r w:rsidRPr="00B64DCF">
        <w:t xml:space="preserve"> Wydział Zarządzania Infrastrukturą Urzędu</w:t>
      </w:r>
      <w:r w:rsidRPr="00B64DCF">
        <w:rPr>
          <w:rStyle w:val="FontStyle47"/>
        </w:rPr>
        <w:t xml:space="preserve"> – wydział </w:t>
      </w:r>
      <w:r w:rsidRPr="00B64DCF">
        <w:rPr>
          <w:rStyle w:val="fontstyle260"/>
        </w:rPr>
        <w:t xml:space="preserve">prowadzący ewidencję ilościową i ilościowo-wartościową majątku zakupionego przez Urząd na potrzeby realizacji Projektu; </w:t>
      </w:r>
    </w:p>
    <w:bookmarkEnd w:id="7"/>
    <w:p w14:paraId="5E5F0A33" w14:textId="77777777" w:rsidR="00F0316C" w:rsidRPr="00B64DCF" w:rsidRDefault="00F0316C" w:rsidP="00C95335">
      <w:pPr>
        <w:spacing w:before="120" w:line="276" w:lineRule="auto"/>
        <w:ind w:left="425" w:hanging="426"/>
      </w:pPr>
      <w:r w:rsidRPr="00B64DCF">
        <w:t>BGM - Biuro Gospodarki Mieniem Miasta Rzeszowa- jednostka organizacyjna Gminy Miasto Rzeszów prowadząca sprawy związane z gospodarowaniem nieruchomościami wchodzącymi w skład zasobu nieruchomości Gminy, a w szczególności prowadząca ewidencję bilansową majątku;</w:t>
      </w:r>
    </w:p>
    <w:p w14:paraId="53AFD109" w14:textId="5D3A7BC9" w:rsidR="006F333C" w:rsidRPr="00B64DCF" w:rsidRDefault="006F333C" w:rsidP="00C95335">
      <w:pPr>
        <w:spacing w:before="120" w:line="276" w:lineRule="auto"/>
        <w:ind w:left="425" w:hanging="426"/>
      </w:pPr>
      <w:bookmarkStart w:id="8" w:name="_Hlk178325967"/>
      <w:r w:rsidRPr="00B64DCF">
        <w:t xml:space="preserve">KR - Wydział Księgowo-Rachunkowy Urzędu – Oddział Księgowości i Rozliczeń Projektów i  Funduszy Celowych prowadzący obsługę finansowo-księgową realizowanego Projektu, a w szczególności dokonujący, w ramach kontroli wstępnej, kontroli zgodności wydatków Projektu z planem finansowym i wieloletnią prognozą finansową, Umową </w:t>
      </w:r>
      <w:r w:rsidR="005B3081" w:rsidRPr="00B64DCF">
        <w:t xml:space="preserve">o dofinansowanie </w:t>
      </w:r>
      <w:r w:rsidRPr="00B64DCF">
        <w:t>oraz prowadzący wyodrębnioną bilansową i pozabilansową ewidencję księgową, sporządzający cząstkowe sprawozdania budżetowe i z operacji finansowych oraz weryfikujący inne dokumenty finansowe związane z realizacją Projektu.</w:t>
      </w:r>
      <w:r w:rsidR="00344E70" w:rsidRPr="00B64DCF">
        <w:t xml:space="preserve"> </w:t>
      </w:r>
    </w:p>
    <w:bookmarkEnd w:id="8"/>
    <w:p w14:paraId="2E778F0A" w14:textId="28697363" w:rsidR="001C00B6" w:rsidRPr="00B64DCF" w:rsidRDefault="001C00B6" w:rsidP="00F639C1">
      <w:pPr>
        <w:spacing w:before="120" w:line="276" w:lineRule="auto"/>
        <w:ind w:left="425" w:hanging="426"/>
        <w:rPr>
          <w:rStyle w:val="FontStyle24"/>
        </w:rPr>
      </w:pPr>
      <w:r w:rsidRPr="00B64DCF">
        <w:lastRenderedPageBreak/>
        <w:t xml:space="preserve">ORA </w:t>
      </w:r>
      <w:r w:rsidRPr="00B64DCF">
        <w:rPr>
          <w:rStyle w:val="FontStyle47"/>
        </w:rPr>
        <w:t>–</w:t>
      </w:r>
      <w:r w:rsidRPr="00B64DCF">
        <w:t xml:space="preserve"> </w:t>
      </w:r>
      <w:r w:rsidRPr="00B64DCF">
        <w:rPr>
          <w:rStyle w:val="FontStyle47"/>
        </w:rPr>
        <w:t xml:space="preserve">Wydział </w:t>
      </w:r>
      <w:proofErr w:type="spellStart"/>
      <w:r w:rsidRPr="00B64DCF">
        <w:rPr>
          <w:rStyle w:val="FontStyle47"/>
        </w:rPr>
        <w:t>Organizacyjno</w:t>
      </w:r>
      <w:proofErr w:type="spellEnd"/>
      <w:r w:rsidRPr="00B64DCF">
        <w:rPr>
          <w:rStyle w:val="FontStyle47"/>
        </w:rPr>
        <w:t xml:space="preserve"> – Administracyjny Urzędu – wydział</w:t>
      </w:r>
      <w:r w:rsidRPr="00B64DCF">
        <w:rPr>
          <w:rStyle w:val="fontstyle260"/>
        </w:rPr>
        <w:t xml:space="preserve"> prowadzący </w:t>
      </w:r>
      <w:r w:rsidRPr="00B64DCF">
        <w:t>ewidencję szczegółową majątku zakupionego ramach Projektu, a w szczególności: środków trwałych, wartości niematerialnych i prawnych, pozostałych środków trwałych oraz pozostałych wartości niematerialnych i prawnych, a także pozabilansową ewidencję drobnego wyposażenia</w:t>
      </w:r>
      <w:r w:rsidRPr="00B64DCF">
        <w:rPr>
          <w:rStyle w:val="fontstyle260"/>
        </w:rPr>
        <w:t>.</w:t>
      </w:r>
    </w:p>
    <w:p w14:paraId="485E6CC3" w14:textId="0C9E7E2B" w:rsidR="00992E0E" w:rsidRPr="00B64DCF" w:rsidRDefault="00992E0E" w:rsidP="00992E0E">
      <w:pPr>
        <w:spacing w:before="120" w:line="300" w:lineRule="exact"/>
        <w:jc w:val="center"/>
        <w:rPr>
          <w:rStyle w:val="FontStyle24"/>
        </w:rPr>
      </w:pPr>
      <w:r w:rsidRPr="00B64DCF">
        <w:rPr>
          <w:rStyle w:val="FontStyle24"/>
        </w:rPr>
        <w:t>§ 3</w:t>
      </w:r>
    </w:p>
    <w:p w14:paraId="697F53EC" w14:textId="77777777" w:rsidR="00992E0E" w:rsidRPr="00B64DCF" w:rsidRDefault="00992E0E" w:rsidP="00992E0E">
      <w:pPr>
        <w:pStyle w:val="Style9"/>
        <w:widowControl/>
        <w:tabs>
          <w:tab w:val="left" w:pos="281"/>
        </w:tabs>
        <w:spacing w:before="120" w:line="300" w:lineRule="exact"/>
        <w:jc w:val="center"/>
        <w:rPr>
          <w:rStyle w:val="FontStyle24"/>
        </w:rPr>
      </w:pPr>
      <w:r w:rsidRPr="00B64DCF">
        <w:rPr>
          <w:rStyle w:val="FontStyle24"/>
        </w:rPr>
        <w:t>OPIS I KONTROLA DOKUMENTÓW KSIĘGOWYCH I ICH OBIEG</w:t>
      </w:r>
    </w:p>
    <w:p w14:paraId="54C371D4" w14:textId="1EBB579B" w:rsidR="00992E0E" w:rsidRPr="00B64DCF" w:rsidRDefault="00992E0E" w:rsidP="00940852">
      <w:pPr>
        <w:pStyle w:val="Style9"/>
        <w:widowControl/>
        <w:numPr>
          <w:ilvl w:val="0"/>
          <w:numId w:val="15"/>
        </w:numPr>
        <w:tabs>
          <w:tab w:val="left" w:pos="426"/>
        </w:tabs>
        <w:spacing w:before="120" w:line="300" w:lineRule="exact"/>
        <w:ind w:left="426" w:hanging="426"/>
        <w:jc w:val="both"/>
        <w:rPr>
          <w:rStyle w:val="FontStyle24"/>
        </w:rPr>
      </w:pPr>
      <w:r w:rsidRPr="00B64DCF">
        <w:rPr>
          <w:rStyle w:val="FontStyle24"/>
        </w:rPr>
        <w:t xml:space="preserve">Realizacja wydatków następować będzie zgodnie z </w:t>
      </w:r>
      <w:r w:rsidR="006F333C" w:rsidRPr="00B64DCF">
        <w:rPr>
          <w:rStyle w:val="FontStyle24"/>
        </w:rPr>
        <w:t xml:space="preserve">budżetem </w:t>
      </w:r>
      <w:r w:rsidR="007E4401" w:rsidRPr="00B64DCF">
        <w:rPr>
          <w:rStyle w:val="FontStyle24"/>
        </w:rPr>
        <w:t>Projektu</w:t>
      </w:r>
      <w:r w:rsidRPr="00B64DCF">
        <w:rPr>
          <w:rStyle w:val="FontStyle24"/>
        </w:rPr>
        <w:t>, podpisanymi umowami, aneksami i harmonogramem realizacji Projektu, na podstawie prawidłowo wystawionych, opisanych i zatwierdzonych dowodów księgowych.</w:t>
      </w:r>
    </w:p>
    <w:p w14:paraId="013FD82B" w14:textId="77777777" w:rsidR="001C00B6" w:rsidRPr="00B64DCF" w:rsidRDefault="001C00B6" w:rsidP="001C00B6">
      <w:pPr>
        <w:pStyle w:val="Style9"/>
        <w:widowControl/>
        <w:numPr>
          <w:ilvl w:val="0"/>
          <w:numId w:val="15"/>
        </w:numPr>
        <w:tabs>
          <w:tab w:val="left" w:pos="426"/>
        </w:tabs>
        <w:spacing w:before="120" w:line="300" w:lineRule="exact"/>
        <w:ind w:left="426" w:hanging="426"/>
        <w:jc w:val="both"/>
        <w:rPr>
          <w:rStyle w:val="FontStyle24"/>
        </w:rPr>
      </w:pPr>
      <w:r w:rsidRPr="00B64DCF">
        <w:rPr>
          <w:rStyle w:val="FontStyle24"/>
        </w:rPr>
        <w:t>Płatności Projektu dokonywane będą zgodnie z umową o prowadzenie obsługi bankowej w formie bezgotówkowej za pomocą systemu bankowości elektronicznej Urzędu, a w wyjątkowych sytuacjach możliwe będzie dokonanie płatności za pomocą papierowego formularza polecenia przelewu zgodnie z § 9 ust. 1 pkt 1 „Regulaminu rachunków bankowych dla klienta rynku korporacyjnego” na podstawie dowodów księgowych zaakceptowanych: merytorycznie, pod względem formalnym i rachunkowym, poddanych kontroli wstępnej, zatwierdzonych przez Prezydenta Miasta Rzeszowa lub osobę przez niego upoważnioną. Potwierdzeniem dokonania przelewu/ zapłaty jest wyciąg bankowy.</w:t>
      </w:r>
    </w:p>
    <w:p w14:paraId="4369A331" w14:textId="77777777" w:rsidR="00992E0E" w:rsidRPr="00B64DCF" w:rsidRDefault="00992E0E" w:rsidP="00940852">
      <w:pPr>
        <w:pStyle w:val="Style9"/>
        <w:widowControl/>
        <w:numPr>
          <w:ilvl w:val="0"/>
          <w:numId w:val="15"/>
        </w:numPr>
        <w:tabs>
          <w:tab w:val="left" w:pos="426"/>
        </w:tabs>
        <w:spacing w:before="120" w:line="300" w:lineRule="exact"/>
        <w:ind w:left="426" w:hanging="426"/>
        <w:jc w:val="both"/>
        <w:rPr>
          <w:rStyle w:val="FontStyle46"/>
          <w:b w:val="0"/>
          <w:bCs w:val="0"/>
        </w:rPr>
      </w:pPr>
      <w:r w:rsidRPr="00B64DCF">
        <w:rPr>
          <w:rStyle w:val="FontStyle46"/>
          <w:b w:val="0"/>
        </w:rPr>
        <w:t>Akceptacja (kontrola) merytoryczna dowodów księgowych polega na:</w:t>
      </w:r>
    </w:p>
    <w:p w14:paraId="46A67095" w14:textId="77777777" w:rsidR="00992E0E" w:rsidRPr="00B64DCF" w:rsidRDefault="00992E0E" w:rsidP="00940852">
      <w:pPr>
        <w:pStyle w:val="Style9"/>
        <w:widowControl/>
        <w:numPr>
          <w:ilvl w:val="1"/>
          <w:numId w:val="11"/>
        </w:numPr>
        <w:tabs>
          <w:tab w:val="left" w:pos="567"/>
          <w:tab w:val="left" w:pos="851"/>
        </w:tabs>
        <w:spacing w:line="300" w:lineRule="exact"/>
        <w:ind w:left="851" w:hanging="425"/>
        <w:jc w:val="both"/>
        <w:rPr>
          <w:rStyle w:val="FontStyle47"/>
        </w:rPr>
      </w:pPr>
      <w:r w:rsidRPr="00B64DCF">
        <w:rPr>
          <w:rStyle w:val="FontStyle47"/>
        </w:rPr>
        <w:t>sprawdzeniu pod względem merytorycznym (rzeczowym) dowodu księgowego poprzez  potwierdzenie prawdziwości i rzetelności danych zawartych w dowodzie, celowości, gospodarności i legalności (zgodności z przepisami prawa) operacji gospodarczej lub finansowej wyrażonej w dowodzie, a także potwierdzenie posiadania zabezpieczenia środków w planie finansowym w danym roku budżetowym lub wieloletniej prognozie finansowej w zakresie zaciąganych zobowiązań,</w:t>
      </w:r>
    </w:p>
    <w:p w14:paraId="7A39DF8A" w14:textId="543B47F8" w:rsidR="00992E0E" w:rsidRPr="00B64DCF" w:rsidRDefault="00992E0E" w:rsidP="00940852">
      <w:pPr>
        <w:pStyle w:val="Style9"/>
        <w:widowControl/>
        <w:numPr>
          <w:ilvl w:val="1"/>
          <w:numId w:val="11"/>
        </w:numPr>
        <w:tabs>
          <w:tab w:val="left" w:pos="567"/>
          <w:tab w:val="left" w:pos="851"/>
        </w:tabs>
        <w:spacing w:line="300" w:lineRule="exact"/>
        <w:ind w:left="851" w:hanging="425"/>
        <w:jc w:val="both"/>
        <w:rPr>
          <w:rStyle w:val="FontStyle47"/>
        </w:rPr>
      </w:pPr>
      <w:r w:rsidRPr="00B64DCF">
        <w:rPr>
          <w:rStyle w:val="FontStyle47"/>
        </w:rPr>
        <w:t xml:space="preserve">zamieszczeniu dodatkowych adnotacji wynikających ze szczególnych uregulowań </w:t>
      </w:r>
      <w:r w:rsidR="00C037D7" w:rsidRPr="00B64DCF">
        <w:t xml:space="preserve">Umowy </w:t>
      </w:r>
      <w:r w:rsidR="005B3081" w:rsidRPr="00B64DCF">
        <w:t xml:space="preserve">o dofinansowanie </w:t>
      </w:r>
      <w:r w:rsidRPr="00B64DCF">
        <w:rPr>
          <w:rStyle w:val="FontStyle47"/>
        </w:rPr>
        <w:t>i innych obowiązujących w tym zakresie przepisów.</w:t>
      </w:r>
    </w:p>
    <w:p w14:paraId="1941A20D" w14:textId="77777777" w:rsidR="00992E0E" w:rsidRPr="00B64DCF" w:rsidRDefault="00992E0E" w:rsidP="00940852">
      <w:pPr>
        <w:pStyle w:val="Style9"/>
        <w:widowControl/>
        <w:numPr>
          <w:ilvl w:val="0"/>
          <w:numId w:val="15"/>
        </w:numPr>
        <w:tabs>
          <w:tab w:val="left" w:pos="426"/>
        </w:tabs>
        <w:spacing w:before="120" w:line="300" w:lineRule="exact"/>
        <w:ind w:left="426" w:hanging="426"/>
        <w:jc w:val="both"/>
        <w:rPr>
          <w:rStyle w:val="FontStyle47"/>
        </w:rPr>
      </w:pPr>
      <w:bookmarkStart w:id="9" w:name="_Hlk178326767"/>
      <w:r w:rsidRPr="00B64DCF">
        <w:rPr>
          <w:rStyle w:val="FontStyle47"/>
        </w:rPr>
        <w:t>Dowody księgowe podlegają w szczególności kontroli merytorycznej w zakresie:</w:t>
      </w:r>
    </w:p>
    <w:p w14:paraId="05F29C60" w14:textId="7BFE2E7C" w:rsidR="00992E0E" w:rsidRPr="00B64DCF" w:rsidRDefault="00992E0E" w:rsidP="00940852">
      <w:pPr>
        <w:pStyle w:val="Style7"/>
        <w:widowControl/>
        <w:numPr>
          <w:ilvl w:val="0"/>
          <w:numId w:val="6"/>
        </w:numPr>
        <w:tabs>
          <w:tab w:val="left" w:pos="567"/>
          <w:tab w:val="left" w:pos="851"/>
        </w:tabs>
        <w:spacing w:line="300" w:lineRule="exact"/>
        <w:ind w:left="851" w:hanging="425"/>
        <w:rPr>
          <w:rStyle w:val="FontStyle47"/>
        </w:rPr>
      </w:pPr>
      <w:r w:rsidRPr="00B64DCF">
        <w:rPr>
          <w:rStyle w:val="FontStyle47"/>
        </w:rPr>
        <w:t>potwierdzenia dokonania operacji gospodarczej i właściwego jej opisania poprzez powiązanie z zadaniami określonymi</w:t>
      </w:r>
      <w:r w:rsidR="00FC68E0" w:rsidRPr="00B64DCF">
        <w:rPr>
          <w:rStyle w:val="FontStyle47"/>
        </w:rPr>
        <w:t xml:space="preserve"> </w:t>
      </w:r>
      <w:r w:rsidRPr="00B64DCF">
        <w:rPr>
          <w:rStyle w:val="FontStyle47"/>
        </w:rPr>
        <w:t xml:space="preserve">w </w:t>
      </w:r>
      <w:r w:rsidR="00C037D7" w:rsidRPr="00B64DCF">
        <w:t>Umowie</w:t>
      </w:r>
      <w:r w:rsidR="005B3081" w:rsidRPr="00B64DCF">
        <w:t xml:space="preserve"> o dofinansowanie</w:t>
      </w:r>
      <w:r w:rsidRPr="00B64DCF">
        <w:rPr>
          <w:rStyle w:val="FontStyle47"/>
        </w:rPr>
        <w:t>, budżecie Miasta lub wieloletniej prognozie finansowej</w:t>
      </w:r>
      <w:r w:rsidR="00B26CCD" w:rsidRPr="00B64DCF">
        <w:rPr>
          <w:rStyle w:val="FontStyle47"/>
        </w:rPr>
        <w:t>;</w:t>
      </w:r>
    </w:p>
    <w:p w14:paraId="4765C593" w14:textId="77777777" w:rsidR="00992E0E" w:rsidRPr="00B64DCF" w:rsidRDefault="00992E0E" w:rsidP="00940852">
      <w:pPr>
        <w:pStyle w:val="Style7"/>
        <w:widowControl/>
        <w:numPr>
          <w:ilvl w:val="0"/>
          <w:numId w:val="6"/>
        </w:numPr>
        <w:tabs>
          <w:tab w:val="left" w:pos="567"/>
          <w:tab w:val="left" w:pos="851"/>
        </w:tabs>
        <w:spacing w:line="300" w:lineRule="exact"/>
        <w:ind w:left="851" w:hanging="425"/>
        <w:rPr>
          <w:rStyle w:val="FontStyle47"/>
        </w:rPr>
      </w:pPr>
      <w:r w:rsidRPr="00B64DCF">
        <w:rPr>
          <w:rStyle w:val="FontStyle47"/>
        </w:rPr>
        <w:t>potwierdzenia zgodności danych wykazanych w dowodzie księgowym ze stanem faktycznym oraz zawartą umową na realizację operacji gospodarczych;</w:t>
      </w:r>
    </w:p>
    <w:p w14:paraId="265962CF" w14:textId="233D5BD9" w:rsidR="00992E0E" w:rsidRPr="00B64DCF" w:rsidRDefault="00992E0E" w:rsidP="00940852">
      <w:pPr>
        <w:pStyle w:val="Style7"/>
        <w:widowControl/>
        <w:numPr>
          <w:ilvl w:val="0"/>
          <w:numId w:val="6"/>
        </w:numPr>
        <w:tabs>
          <w:tab w:val="left" w:pos="567"/>
          <w:tab w:val="left" w:pos="851"/>
        </w:tabs>
        <w:spacing w:line="300" w:lineRule="exact"/>
        <w:ind w:left="851" w:hanging="425"/>
        <w:rPr>
          <w:rStyle w:val="FontStyle47"/>
        </w:rPr>
      </w:pPr>
      <w:r w:rsidRPr="00B64DCF">
        <w:rPr>
          <w:rStyle w:val="FontStyle47"/>
        </w:rPr>
        <w:t xml:space="preserve">potwierdzenia kompletności dowodu księgowego oraz załączników do tego dowodu, a w szczególności: protokołów odbioru częściowego lub końcowego lub innych dokumentów rozliczeniowych, w tym wynikających z </w:t>
      </w:r>
      <w:r w:rsidR="00C037D7" w:rsidRPr="00B64DCF">
        <w:t>Umowy</w:t>
      </w:r>
      <w:r w:rsidR="005B3081" w:rsidRPr="00B64DCF">
        <w:t xml:space="preserve"> o dofinansowanie</w:t>
      </w:r>
      <w:r w:rsidRPr="00B64DCF">
        <w:rPr>
          <w:rStyle w:val="FontStyle47"/>
        </w:rPr>
        <w:t>,</w:t>
      </w:r>
    </w:p>
    <w:p w14:paraId="4E3060D6" w14:textId="77777777" w:rsidR="00992E0E" w:rsidRPr="00B64DCF" w:rsidRDefault="00992E0E" w:rsidP="00940852">
      <w:pPr>
        <w:pStyle w:val="Style7"/>
        <w:widowControl/>
        <w:numPr>
          <w:ilvl w:val="0"/>
          <w:numId w:val="6"/>
        </w:numPr>
        <w:tabs>
          <w:tab w:val="left" w:pos="567"/>
          <w:tab w:val="left" w:pos="851"/>
        </w:tabs>
        <w:spacing w:line="300" w:lineRule="exact"/>
        <w:ind w:left="851" w:hanging="425"/>
        <w:rPr>
          <w:rStyle w:val="FontStyle47"/>
        </w:rPr>
      </w:pPr>
      <w:r w:rsidRPr="00B64DCF">
        <w:rPr>
          <w:rStyle w:val="FontStyle47"/>
        </w:rPr>
        <w:t>potwierdzenia terminowości wykonania operacji gospodarczych,</w:t>
      </w:r>
    </w:p>
    <w:p w14:paraId="30FFD014" w14:textId="77777777" w:rsidR="00992E0E" w:rsidRPr="00B64DCF" w:rsidRDefault="00992E0E" w:rsidP="00940852">
      <w:pPr>
        <w:pStyle w:val="Style6"/>
        <w:widowControl/>
        <w:numPr>
          <w:ilvl w:val="0"/>
          <w:numId w:val="6"/>
        </w:numPr>
        <w:tabs>
          <w:tab w:val="left" w:pos="567"/>
          <w:tab w:val="left" w:pos="851"/>
        </w:tabs>
        <w:spacing w:line="300" w:lineRule="exact"/>
        <w:ind w:left="851" w:hanging="425"/>
        <w:jc w:val="both"/>
        <w:rPr>
          <w:rStyle w:val="FontStyle47"/>
        </w:rPr>
      </w:pPr>
      <w:r w:rsidRPr="00B64DCF">
        <w:rPr>
          <w:rStyle w:val="FontStyle47"/>
        </w:rPr>
        <w:t>określenia klasyfikacji budżetowej oraz podziału na wydatki kwalifikowalne i niekwalifikowalne Projektu,</w:t>
      </w:r>
    </w:p>
    <w:p w14:paraId="60DE5D0A" w14:textId="0F32F51A" w:rsidR="00992E0E" w:rsidRPr="00B64DCF" w:rsidRDefault="00992E0E" w:rsidP="00940852">
      <w:pPr>
        <w:pStyle w:val="Style6"/>
        <w:widowControl/>
        <w:numPr>
          <w:ilvl w:val="0"/>
          <w:numId w:val="6"/>
        </w:numPr>
        <w:tabs>
          <w:tab w:val="left" w:pos="567"/>
          <w:tab w:val="left" w:pos="851"/>
        </w:tabs>
        <w:spacing w:line="300" w:lineRule="exact"/>
        <w:ind w:left="851" w:hanging="425"/>
        <w:jc w:val="both"/>
        <w:rPr>
          <w:rStyle w:val="FontStyle47"/>
        </w:rPr>
      </w:pPr>
      <w:r w:rsidRPr="00B64DCF">
        <w:rPr>
          <w:rStyle w:val="FontStyle47"/>
        </w:rPr>
        <w:t xml:space="preserve">potwierdzenia realizacji operacji gospodarczej w trybie ustawy Prawo zamówień publicznych, </w:t>
      </w:r>
      <w:r w:rsidRPr="00B64DCF">
        <w:t xml:space="preserve">Regulaminu udzielania zamówień publicznych w Urzędzie, których </w:t>
      </w:r>
      <w:r w:rsidRPr="00B64DCF">
        <w:lastRenderedPageBreak/>
        <w:t xml:space="preserve">wartość nie przekracza kwoty 130 000zł netto </w:t>
      </w:r>
      <w:r w:rsidR="00B26CCD" w:rsidRPr="00B64DCF">
        <w:t>lub zwolnionych z wyżej wymienionych trybów,</w:t>
      </w:r>
    </w:p>
    <w:p w14:paraId="4DA4374D" w14:textId="77777777" w:rsidR="00992E0E" w:rsidRPr="00B64DCF" w:rsidRDefault="00992E0E" w:rsidP="00940852">
      <w:pPr>
        <w:pStyle w:val="Style6"/>
        <w:widowControl/>
        <w:numPr>
          <w:ilvl w:val="0"/>
          <w:numId w:val="6"/>
        </w:numPr>
        <w:tabs>
          <w:tab w:val="left" w:pos="567"/>
          <w:tab w:val="left" w:pos="851"/>
        </w:tabs>
        <w:spacing w:line="300" w:lineRule="exact"/>
        <w:ind w:left="851" w:hanging="425"/>
        <w:jc w:val="both"/>
        <w:rPr>
          <w:rStyle w:val="FontStyle47"/>
        </w:rPr>
      </w:pPr>
      <w:r w:rsidRPr="00B64DCF">
        <w:rPr>
          <w:rStyle w:val="FontStyle47"/>
        </w:rPr>
        <w:t>określenia terminu płatności zgodnie z zapisami umowy o realizację operacji gospodarczej.</w:t>
      </w:r>
    </w:p>
    <w:p w14:paraId="2FEA69AD" w14:textId="5A2CFC7E" w:rsidR="00992E0E" w:rsidRPr="00B64DCF" w:rsidRDefault="00992E0E" w:rsidP="00940852">
      <w:pPr>
        <w:pStyle w:val="Style6"/>
        <w:widowControl/>
        <w:numPr>
          <w:ilvl w:val="0"/>
          <w:numId w:val="6"/>
        </w:numPr>
        <w:tabs>
          <w:tab w:val="left" w:pos="567"/>
          <w:tab w:val="left" w:pos="851"/>
        </w:tabs>
        <w:spacing w:line="300" w:lineRule="exact"/>
        <w:ind w:left="851" w:hanging="425"/>
        <w:jc w:val="both"/>
        <w:rPr>
          <w:rStyle w:val="FontStyle47"/>
        </w:rPr>
      </w:pPr>
      <w:r w:rsidRPr="00B64DCF">
        <w:rPr>
          <w:rStyle w:val="FontStyle47"/>
        </w:rPr>
        <w:t>powiązania z czynnościami podlegającymi opodatkowaniu podatkiem od towarów</w:t>
      </w:r>
      <w:r w:rsidRPr="00B64DCF">
        <w:rPr>
          <w:rStyle w:val="FontStyle47"/>
        </w:rPr>
        <w:br/>
        <w:t xml:space="preserve"> i usług</w:t>
      </w:r>
      <w:r w:rsidR="00C65D5B" w:rsidRPr="00B64DCF">
        <w:rPr>
          <w:rStyle w:val="FontStyle47"/>
        </w:rPr>
        <w:t xml:space="preserve"> </w:t>
      </w:r>
      <w:r w:rsidRPr="00B64DCF">
        <w:rPr>
          <w:rStyle w:val="FontStyle47"/>
        </w:rPr>
        <w:t>(wydatki związane z dochodami opodatkowanymi podatkiem VAT).</w:t>
      </w:r>
    </w:p>
    <w:bookmarkEnd w:id="9"/>
    <w:p w14:paraId="4EE4F07B" w14:textId="25609B9C" w:rsidR="00992E0E" w:rsidRPr="00B64DCF" w:rsidRDefault="00992E0E" w:rsidP="00940852">
      <w:pPr>
        <w:pStyle w:val="Style9"/>
        <w:widowControl/>
        <w:numPr>
          <w:ilvl w:val="0"/>
          <w:numId w:val="15"/>
        </w:numPr>
        <w:tabs>
          <w:tab w:val="left" w:pos="426"/>
        </w:tabs>
        <w:spacing w:before="120" w:line="300" w:lineRule="exact"/>
        <w:ind w:left="426" w:hanging="426"/>
        <w:jc w:val="both"/>
        <w:rPr>
          <w:rStyle w:val="FontStyle47"/>
        </w:rPr>
      </w:pPr>
      <w:r w:rsidRPr="00B64DCF">
        <w:rPr>
          <w:rStyle w:val="FontStyle47"/>
        </w:rPr>
        <w:t>Akceptacji (kontroli) merytorycznej dokonuje Dyrektor WI lub pracowni</w:t>
      </w:r>
      <w:r w:rsidR="00B26CCD" w:rsidRPr="00B64DCF">
        <w:rPr>
          <w:rStyle w:val="FontStyle47"/>
        </w:rPr>
        <w:t>cy</w:t>
      </w:r>
      <w:r w:rsidRPr="00B64DCF">
        <w:rPr>
          <w:rStyle w:val="FontStyle47"/>
        </w:rPr>
        <w:t xml:space="preserve"> przez niego upoważni</w:t>
      </w:r>
      <w:r w:rsidR="00B26CCD" w:rsidRPr="00B64DCF">
        <w:rPr>
          <w:rStyle w:val="FontStyle47"/>
        </w:rPr>
        <w:t>eni</w:t>
      </w:r>
      <w:r w:rsidRPr="00B64DCF">
        <w:rPr>
          <w:rStyle w:val="FontStyle47"/>
        </w:rPr>
        <w:t>, któr</w:t>
      </w:r>
      <w:r w:rsidR="00B26CCD" w:rsidRPr="00B64DCF">
        <w:rPr>
          <w:rStyle w:val="FontStyle47"/>
        </w:rPr>
        <w:t>zy</w:t>
      </w:r>
      <w:r w:rsidRPr="00B64DCF">
        <w:rPr>
          <w:rStyle w:val="FontStyle47"/>
        </w:rPr>
        <w:t xml:space="preserve"> odpowiada</w:t>
      </w:r>
      <w:r w:rsidR="00B26CCD" w:rsidRPr="00B64DCF">
        <w:rPr>
          <w:rStyle w:val="FontStyle47"/>
        </w:rPr>
        <w:t>ją</w:t>
      </w:r>
      <w:r w:rsidRPr="00B64DCF">
        <w:rPr>
          <w:rStyle w:val="FontStyle47"/>
        </w:rPr>
        <w:t xml:space="preserve"> za dokonanie operacji gospodarczej i dysponuje daną częścią budżetu, w ramach planu finansowego Urzędu lub wieloletniej prognozy finansowej.</w:t>
      </w:r>
    </w:p>
    <w:p w14:paraId="3FEA8855" w14:textId="457D1B2A" w:rsidR="00992E0E" w:rsidRPr="00B64DCF" w:rsidRDefault="00992E0E" w:rsidP="00940852">
      <w:pPr>
        <w:pStyle w:val="Style12"/>
        <w:widowControl/>
        <w:numPr>
          <w:ilvl w:val="0"/>
          <w:numId w:val="15"/>
        </w:numPr>
        <w:tabs>
          <w:tab w:val="left" w:pos="426"/>
        </w:tabs>
        <w:spacing w:before="120" w:line="300" w:lineRule="exact"/>
        <w:ind w:left="426" w:hanging="426"/>
        <w:jc w:val="both"/>
        <w:rPr>
          <w:rStyle w:val="FontStyle47"/>
        </w:rPr>
      </w:pPr>
      <w:bookmarkStart w:id="10" w:name="_Hlk178326927"/>
      <w:r w:rsidRPr="00B64DCF">
        <w:rPr>
          <w:rStyle w:val="FontStyle47"/>
        </w:rPr>
        <w:t>Dla usprawnienia akceptacji merytorycznej dowodów księgowych należy stosować wzór określony w załączniku Nr 1 do  Instrukcji. Dopuszczalne jest dokonywanie opisu dowodu księgowego w zakresie akceptacji merytorycznej odręcznie z zachowaniem wszystkich elementów określonych w załączniku Nr 1.</w:t>
      </w:r>
    </w:p>
    <w:bookmarkEnd w:id="10"/>
    <w:p w14:paraId="237D0311" w14:textId="77777777" w:rsidR="00992E0E" w:rsidRPr="00B64DCF" w:rsidRDefault="00992E0E" w:rsidP="00940852">
      <w:pPr>
        <w:pStyle w:val="Style12"/>
        <w:widowControl/>
        <w:numPr>
          <w:ilvl w:val="0"/>
          <w:numId w:val="15"/>
        </w:numPr>
        <w:tabs>
          <w:tab w:val="left" w:pos="426"/>
        </w:tabs>
        <w:spacing w:before="120" w:line="300" w:lineRule="exact"/>
        <w:ind w:left="426" w:hanging="426"/>
        <w:jc w:val="both"/>
        <w:rPr>
          <w:rStyle w:val="FontStyle47"/>
        </w:rPr>
      </w:pPr>
      <w:r w:rsidRPr="00B64DCF">
        <w:rPr>
          <w:rStyle w:val="FontStyle47"/>
        </w:rPr>
        <w:t>Stwierdzone w dowodzie księgowym nieprawidłowości merytoryczne powinny być uwidocznione na dowodzie lub dołączonym załączniku do dowodu i podpisane przez osoby zobowiązane do sprawdzania i akceptacji merytorycznej dowodu.</w:t>
      </w:r>
    </w:p>
    <w:p w14:paraId="0E8E9496" w14:textId="77777777" w:rsidR="001C00B6" w:rsidRPr="00B64DCF" w:rsidRDefault="001C00B6" w:rsidP="001C00B6">
      <w:pPr>
        <w:pStyle w:val="Style12"/>
        <w:widowControl/>
        <w:numPr>
          <w:ilvl w:val="0"/>
          <w:numId w:val="15"/>
        </w:numPr>
        <w:tabs>
          <w:tab w:val="left" w:pos="426"/>
        </w:tabs>
        <w:spacing w:before="120" w:line="300" w:lineRule="exact"/>
        <w:ind w:left="426" w:hanging="426"/>
        <w:jc w:val="both"/>
        <w:rPr>
          <w:rStyle w:val="FontStyle47"/>
        </w:rPr>
      </w:pPr>
      <w:bookmarkStart w:id="11" w:name="_Hlk178326988"/>
      <w:r w:rsidRPr="00B64DCF">
        <w:rPr>
          <w:rStyle w:val="FontStyle46"/>
          <w:b w:val="0"/>
        </w:rPr>
        <w:t xml:space="preserve">Kontrola formalno-rachunkowa dowodów księgowych polega na </w:t>
      </w:r>
      <w:r w:rsidRPr="00B64DCF">
        <w:rPr>
          <w:rStyle w:val="FontStyle47"/>
        </w:rPr>
        <w:t xml:space="preserve">sprawdzeniu dowodu księgowego pod względem prawidłowego technicznego jego wystawienia, tj. weryfikacji: </w:t>
      </w:r>
      <w:r w:rsidRPr="00B64DCF">
        <w:t>czy zawiera on wszystkie elementy dowodu księgowego, nie zawierają błędów arytmetycznych, czy został sprawdzony pod względem merytorycznym, a także czy został poprawnie zadysponowany przez wydział merytoryczny do wydatków Projektu w ramach klasyfikacji budżetowej oraz wydatków kwalifikowalnych i niekwalifikowanych.</w:t>
      </w:r>
    </w:p>
    <w:p w14:paraId="111DB1B9" w14:textId="77777777" w:rsidR="00B26CCD" w:rsidRPr="00B64DCF" w:rsidRDefault="00B26CCD" w:rsidP="00940852">
      <w:pPr>
        <w:numPr>
          <w:ilvl w:val="0"/>
          <w:numId w:val="15"/>
        </w:numPr>
        <w:tabs>
          <w:tab w:val="left" w:pos="993"/>
        </w:tabs>
        <w:autoSpaceDE w:val="0"/>
        <w:autoSpaceDN w:val="0"/>
        <w:adjustRightInd w:val="0"/>
        <w:spacing w:before="120" w:line="300" w:lineRule="exact"/>
        <w:ind w:left="426" w:hanging="426"/>
      </w:pPr>
      <w:r w:rsidRPr="00B64DCF">
        <w:t>W ramach kontroli formalno-rachunkowej dokonywane są czynności związane z ustaleniem obowiązku rozliczeń z tytułu podatku od towarów i usług.</w:t>
      </w:r>
    </w:p>
    <w:bookmarkEnd w:id="11"/>
    <w:p w14:paraId="7997C415" w14:textId="77777777" w:rsidR="001C00B6" w:rsidRPr="00B64DCF" w:rsidRDefault="001C00B6" w:rsidP="001C00B6">
      <w:pPr>
        <w:numPr>
          <w:ilvl w:val="0"/>
          <w:numId w:val="15"/>
        </w:numPr>
        <w:tabs>
          <w:tab w:val="left" w:pos="993"/>
        </w:tabs>
        <w:autoSpaceDE w:val="0"/>
        <w:autoSpaceDN w:val="0"/>
        <w:adjustRightInd w:val="0"/>
        <w:spacing w:before="120" w:line="300" w:lineRule="exact"/>
        <w:ind w:left="426" w:hanging="426"/>
      </w:pPr>
      <w:r w:rsidRPr="00B64DCF">
        <w:t>W ramach kontroli formalno-podatkowej dokonywane są czynności związane z ustaleniem obowiązków Urzędu, jako płatnika zobowiązań publiczno-prawnych z tytułu podatku dochodowego od osób fizycznych i ubezpieczeń społecznych</w:t>
      </w:r>
      <w:r w:rsidRPr="00B64DCF">
        <w:rPr>
          <w:rStyle w:val="FontStyle47"/>
        </w:rPr>
        <w:t>.</w:t>
      </w:r>
    </w:p>
    <w:p w14:paraId="4E4A4C92" w14:textId="77777777" w:rsidR="001C00B6" w:rsidRPr="00B64DCF" w:rsidRDefault="001C00B6" w:rsidP="001C00B6">
      <w:pPr>
        <w:numPr>
          <w:ilvl w:val="0"/>
          <w:numId w:val="15"/>
        </w:numPr>
        <w:tabs>
          <w:tab w:val="left" w:pos="426"/>
        </w:tabs>
        <w:autoSpaceDE w:val="0"/>
        <w:autoSpaceDN w:val="0"/>
        <w:adjustRightInd w:val="0"/>
        <w:spacing w:before="120" w:line="300" w:lineRule="exact"/>
        <w:ind w:left="426" w:hanging="426"/>
        <w:rPr>
          <w:bCs/>
        </w:rPr>
      </w:pPr>
      <w:r w:rsidRPr="00B64DCF">
        <w:rPr>
          <w:bCs/>
        </w:rPr>
        <w:t xml:space="preserve">Kontrola formalno-podatkowa dowodów księgowych, o której mowa w ust. 10, stanowi podstawę ustalenia zobowiązań Urzędu jako płatnika podatku dochodowego od osób fizycznych i ubezpieczeń społecznych i jest dokonywana przez pracowników ORA – Odział Płac i Ewidencji Majątku Urzędu na podstawie zakresu czynności. </w:t>
      </w:r>
      <w:r w:rsidRPr="00B64DCF">
        <w:t>Dla usprawnienia kontroli formalno-podatkowej dowodów księgowych należy stosować wzór określony w załączniku Nr 2a do Instrukcji.</w:t>
      </w:r>
    </w:p>
    <w:p w14:paraId="435E0DFF" w14:textId="06B23175" w:rsidR="00992E0E" w:rsidRPr="00B64DCF" w:rsidRDefault="00992E0E" w:rsidP="00940852">
      <w:pPr>
        <w:numPr>
          <w:ilvl w:val="0"/>
          <w:numId w:val="15"/>
        </w:numPr>
        <w:tabs>
          <w:tab w:val="left" w:pos="426"/>
        </w:tabs>
        <w:autoSpaceDE w:val="0"/>
        <w:autoSpaceDN w:val="0"/>
        <w:adjustRightInd w:val="0"/>
        <w:spacing w:before="120" w:line="300" w:lineRule="exact"/>
        <w:ind w:left="426" w:hanging="426"/>
        <w:rPr>
          <w:bCs/>
        </w:rPr>
      </w:pPr>
      <w:r w:rsidRPr="00B64DCF">
        <w:t>Kontroli formalno-rachunkowej dokonują pracownicy KR zgodnie z powierzonym do wykonania zakresem czynności, zaś potwierdzeniem dokonania tej kontroli jest umieszczenie daty i podpisu pracownika sprawdzającego. Dla usprawnienia kontroli formalno-rachunkowej dowodów księgowych należy stosować wzór określony w załączniku Nr 2</w:t>
      </w:r>
      <w:r w:rsidR="009B32DC" w:rsidRPr="00B64DCF">
        <w:t>b</w:t>
      </w:r>
      <w:r w:rsidRPr="00B64DCF">
        <w:t xml:space="preserve"> do Instrukcji.</w:t>
      </w:r>
    </w:p>
    <w:p w14:paraId="0A4BD10C" w14:textId="77777777" w:rsidR="00992E0E" w:rsidRPr="00B64DCF" w:rsidRDefault="00992E0E" w:rsidP="00940852">
      <w:pPr>
        <w:numPr>
          <w:ilvl w:val="0"/>
          <w:numId w:val="15"/>
        </w:numPr>
        <w:tabs>
          <w:tab w:val="left" w:pos="426"/>
        </w:tabs>
        <w:autoSpaceDE w:val="0"/>
        <w:autoSpaceDN w:val="0"/>
        <w:adjustRightInd w:val="0"/>
        <w:spacing w:before="120" w:line="300" w:lineRule="exact"/>
        <w:ind w:left="426" w:hanging="426"/>
        <w:rPr>
          <w:bCs/>
        </w:rPr>
      </w:pPr>
      <w:r w:rsidRPr="00B64DCF">
        <w:t>Kontrola wstępna i zatwierdzenie dowodów księgowych:</w:t>
      </w:r>
    </w:p>
    <w:p w14:paraId="60F38999" w14:textId="23828F8A" w:rsidR="00344E70" w:rsidRPr="00B64DCF" w:rsidRDefault="00344E70" w:rsidP="00940852">
      <w:pPr>
        <w:numPr>
          <w:ilvl w:val="0"/>
          <w:numId w:val="12"/>
        </w:numPr>
        <w:tabs>
          <w:tab w:val="left" w:pos="567"/>
        </w:tabs>
        <w:autoSpaceDE w:val="0"/>
        <w:autoSpaceDN w:val="0"/>
        <w:adjustRightInd w:val="0"/>
        <w:spacing w:line="300" w:lineRule="exact"/>
        <w:ind w:left="567" w:hanging="283"/>
        <w:rPr>
          <w:bCs/>
          <w:color w:val="000000" w:themeColor="text1"/>
        </w:rPr>
      </w:pPr>
      <w:r w:rsidRPr="00B64DCF">
        <w:rPr>
          <w:color w:val="000000" w:themeColor="text1"/>
        </w:rPr>
        <w:lastRenderedPageBreak/>
        <w:t xml:space="preserve">zaakceptowane pod względem merytorycznym, sprawdzone pod względem formalno-podatkowym i formalno-rachunkowym dowody księgowe, które są podstawą regulowania zobowiązań podlegają zadekretowaniu poprzez wskazanie klasyfikacji budżetowej i sposobu finansowania, także ważniejszych grup rodzaju wydatków  w szczególności wynikających z </w:t>
      </w:r>
      <w:r w:rsidR="00C037D7" w:rsidRPr="00B64DCF">
        <w:t>Umowy</w:t>
      </w:r>
      <w:r w:rsidR="005B3081" w:rsidRPr="00B64DCF">
        <w:t xml:space="preserve"> o dofinansowanie </w:t>
      </w:r>
      <w:r w:rsidRPr="00B64DCF">
        <w:rPr>
          <w:color w:val="000000" w:themeColor="text1"/>
        </w:rPr>
        <w:t>, której dokonuje pracownik KR.</w:t>
      </w:r>
    </w:p>
    <w:p w14:paraId="14E2969F" w14:textId="77777777" w:rsidR="00992E0E" w:rsidRPr="00B64DCF" w:rsidRDefault="00992E0E" w:rsidP="00940852">
      <w:pPr>
        <w:numPr>
          <w:ilvl w:val="0"/>
          <w:numId w:val="12"/>
        </w:numPr>
        <w:tabs>
          <w:tab w:val="left" w:pos="567"/>
        </w:tabs>
        <w:autoSpaceDE w:val="0"/>
        <w:autoSpaceDN w:val="0"/>
        <w:adjustRightInd w:val="0"/>
        <w:spacing w:line="300" w:lineRule="exact"/>
        <w:ind w:left="567" w:hanging="283"/>
        <w:rPr>
          <w:color w:val="000000" w:themeColor="text1"/>
        </w:rPr>
      </w:pPr>
      <w:r w:rsidRPr="00B64DCF">
        <w:rPr>
          <w:color w:val="000000" w:themeColor="text1"/>
        </w:rPr>
        <w:t>zadekretowany dowód księgowy poddawany jest kontroli uprzedniej w zakresie zabezpieczenia środków w planie finansowym Urzędu lub wieloletniej prognozie finansowej na sfinansowanie zobowiązań wynikających z operacji gospodarczych lub finansowych oraz podlega ujęciu w ewidencji zaangażowania wydatków budżetowych Projektu, a czynności tych dokonują pracownicy KR,</w:t>
      </w:r>
    </w:p>
    <w:p w14:paraId="7604B2C8" w14:textId="77777777" w:rsidR="00603609" w:rsidRPr="00B64DCF" w:rsidRDefault="00603609" w:rsidP="00940852">
      <w:pPr>
        <w:numPr>
          <w:ilvl w:val="0"/>
          <w:numId w:val="12"/>
        </w:numPr>
        <w:tabs>
          <w:tab w:val="left" w:pos="567"/>
        </w:tabs>
        <w:autoSpaceDE w:val="0"/>
        <w:autoSpaceDN w:val="0"/>
        <w:adjustRightInd w:val="0"/>
        <w:spacing w:line="300" w:lineRule="exact"/>
        <w:ind w:left="567" w:hanging="283"/>
        <w:rPr>
          <w:bCs/>
        </w:rPr>
      </w:pPr>
      <w:r w:rsidRPr="00B64DCF">
        <w:t>objęty ewidencją zaangażowania dowód księgowy jest akceptowany (kontrola wstępna) przez głównego księgowego lub pracownika przez niego upoważnionego oraz zatwierdzany przez Prezydenta Miasta lub pracownika przez niego upoważnionego. Dla usprawnienia kontroli wstępnej należy stosować wzór określony w załączniku Nr 3 do Instrukcji.</w:t>
      </w:r>
    </w:p>
    <w:p w14:paraId="22C8DF35" w14:textId="77777777" w:rsidR="001C00B6" w:rsidRPr="00B64DCF" w:rsidRDefault="001C00B6" w:rsidP="001C00B6">
      <w:pPr>
        <w:numPr>
          <w:ilvl w:val="0"/>
          <w:numId w:val="15"/>
        </w:numPr>
        <w:tabs>
          <w:tab w:val="left" w:pos="426"/>
        </w:tabs>
        <w:autoSpaceDE w:val="0"/>
        <w:autoSpaceDN w:val="0"/>
        <w:adjustRightInd w:val="0"/>
        <w:spacing w:before="120" w:line="300" w:lineRule="exact"/>
        <w:ind w:left="426" w:hanging="426"/>
        <w:rPr>
          <w:bCs/>
        </w:rPr>
      </w:pPr>
      <w:r w:rsidRPr="00B64DCF">
        <w:t>W razie stwierdzenia, podczas kontroli formalno-rachunkowej lub kontroli wstępnej, nieprawidłowości w przedłożonym dowodzie księgowym jest on zwracany do właściwego pracownika celem dokonania właściwej kontroli zgodnie z zasadami określonymi w ust. 3-5 i 8-1</w:t>
      </w:r>
      <w:r w:rsidRPr="00B64DCF">
        <w:rPr>
          <w:color w:val="000000" w:themeColor="text1"/>
        </w:rPr>
        <w:t xml:space="preserve">2 i 13 </w:t>
      </w:r>
      <w:r w:rsidRPr="00B64DCF">
        <w:t>pkt 1-2 oraz § 6 niniejszej instrukcji celem dokonania poprawy.</w:t>
      </w:r>
    </w:p>
    <w:p w14:paraId="08BF7881" w14:textId="77777777" w:rsidR="00992E0E" w:rsidRPr="00B64DCF" w:rsidRDefault="00992E0E" w:rsidP="00940852">
      <w:pPr>
        <w:numPr>
          <w:ilvl w:val="0"/>
          <w:numId w:val="15"/>
        </w:numPr>
        <w:tabs>
          <w:tab w:val="left" w:pos="426"/>
        </w:tabs>
        <w:autoSpaceDE w:val="0"/>
        <w:autoSpaceDN w:val="0"/>
        <w:adjustRightInd w:val="0"/>
        <w:spacing w:before="120" w:line="300" w:lineRule="exact"/>
        <w:ind w:left="426" w:hanging="426"/>
        <w:rPr>
          <w:rStyle w:val="FontStyle47"/>
          <w:bCs/>
        </w:rPr>
      </w:pPr>
      <w:r w:rsidRPr="00B64DCF">
        <w:rPr>
          <w:rStyle w:val="FontStyle47"/>
        </w:rPr>
        <w:t>W razie ujawnienia w toku prowadzonej kontroli czynów noszących znamiona nadużyć lub przestępstw, pracownik prowadzący kontrolę ma obowiązek zabezpieczyć dowody i niezwłocznie powiadomić bezpośredniego przełożonego, który podejmuje działania zgodnie z przepisami prawa.</w:t>
      </w:r>
    </w:p>
    <w:p w14:paraId="347EA4D6" w14:textId="77777777" w:rsidR="00992E0E" w:rsidRPr="00B64DCF" w:rsidRDefault="00992E0E" w:rsidP="00940852">
      <w:pPr>
        <w:numPr>
          <w:ilvl w:val="0"/>
          <w:numId w:val="15"/>
        </w:numPr>
        <w:tabs>
          <w:tab w:val="left" w:pos="426"/>
        </w:tabs>
        <w:autoSpaceDE w:val="0"/>
        <w:autoSpaceDN w:val="0"/>
        <w:adjustRightInd w:val="0"/>
        <w:spacing w:before="120" w:line="300" w:lineRule="exact"/>
        <w:ind w:left="426" w:hanging="426"/>
        <w:rPr>
          <w:rStyle w:val="FontStyle47"/>
          <w:bCs/>
        </w:rPr>
      </w:pPr>
      <w:r w:rsidRPr="00B64DCF">
        <w:rPr>
          <w:rStyle w:val="FontStyle46"/>
          <w:b w:val="0"/>
        </w:rPr>
        <w:t xml:space="preserve">Obieg dowodów księgowych </w:t>
      </w:r>
      <w:r w:rsidRPr="00B64DCF">
        <w:rPr>
          <w:rStyle w:val="FontStyle47"/>
        </w:rPr>
        <w:t>jest to system przekazywania dokumentów od chwili ich sporządzenia lub wpływu do Urzędu z zewnątrz, aż do momentu ich zakwalifikowania i ujęcia w księgach rachunkowych.</w:t>
      </w:r>
    </w:p>
    <w:p w14:paraId="79867384" w14:textId="77777777" w:rsidR="00992E0E" w:rsidRPr="00B64DCF" w:rsidRDefault="00992E0E" w:rsidP="00940852">
      <w:pPr>
        <w:numPr>
          <w:ilvl w:val="0"/>
          <w:numId w:val="15"/>
        </w:numPr>
        <w:tabs>
          <w:tab w:val="left" w:pos="426"/>
        </w:tabs>
        <w:autoSpaceDE w:val="0"/>
        <w:autoSpaceDN w:val="0"/>
        <w:adjustRightInd w:val="0"/>
        <w:spacing w:before="120" w:line="300" w:lineRule="exact"/>
        <w:ind w:left="426" w:hanging="426"/>
        <w:rPr>
          <w:rStyle w:val="FontStyle47"/>
          <w:bCs/>
        </w:rPr>
      </w:pPr>
      <w:r w:rsidRPr="00B64DCF">
        <w:rPr>
          <w:rStyle w:val="FontStyle47"/>
        </w:rPr>
        <w:t>W celu zapewnienia najkrótszej i najprostszej drogi obiegu dowodów księgowych należy stosować następujące zasady:</w:t>
      </w:r>
    </w:p>
    <w:p w14:paraId="360A7DA0" w14:textId="77777777" w:rsidR="00992E0E" w:rsidRPr="00B64DCF" w:rsidRDefault="00992E0E" w:rsidP="00940852">
      <w:pPr>
        <w:pStyle w:val="Style12"/>
        <w:widowControl/>
        <w:numPr>
          <w:ilvl w:val="0"/>
          <w:numId w:val="9"/>
        </w:numPr>
        <w:tabs>
          <w:tab w:val="left" w:pos="567"/>
          <w:tab w:val="left" w:pos="851"/>
        </w:tabs>
        <w:spacing w:line="300" w:lineRule="exact"/>
        <w:ind w:left="851" w:hanging="425"/>
        <w:jc w:val="both"/>
        <w:rPr>
          <w:rStyle w:val="FontStyle47"/>
          <w:rFonts w:eastAsia="Calibri"/>
          <w:lang w:eastAsia="en-US"/>
        </w:rPr>
      </w:pPr>
      <w:r w:rsidRPr="00B64DCF">
        <w:rPr>
          <w:rStyle w:val="FontStyle47"/>
        </w:rPr>
        <w:t>przekazywać na bieżąco dowody tylko do tych wydziałów/biur Urzędu, które korzystają z zawartych w nich danych i są kompetentne do ich otrzymania,</w:t>
      </w:r>
    </w:p>
    <w:p w14:paraId="4B82218A" w14:textId="77777777" w:rsidR="00992E0E" w:rsidRPr="00B64DCF" w:rsidRDefault="00992E0E" w:rsidP="00940852">
      <w:pPr>
        <w:pStyle w:val="Style12"/>
        <w:widowControl/>
        <w:numPr>
          <w:ilvl w:val="0"/>
          <w:numId w:val="9"/>
        </w:numPr>
        <w:tabs>
          <w:tab w:val="left" w:pos="567"/>
          <w:tab w:val="left" w:pos="851"/>
        </w:tabs>
        <w:spacing w:line="300" w:lineRule="exact"/>
        <w:ind w:left="851" w:hanging="425"/>
        <w:jc w:val="both"/>
        <w:rPr>
          <w:rStyle w:val="FontStyle47"/>
          <w:rFonts w:eastAsia="Calibri"/>
          <w:lang w:eastAsia="en-US"/>
        </w:rPr>
      </w:pPr>
      <w:r w:rsidRPr="00B64DCF">
        <w:rPr>
          <w:rStyle w:val="FontStyle47"/>
        </w:rPr>
        <w:t>przestrzegać systematycznego przekazywania wszystkich dowodów w celu zapobiegania okresowemu spiętrzeniu się prac, powodującemu możliwość zwiększenia pomyłek,</w:t>
      </w:r>
    </w:p>
    <w:p w14:paraId="5A4D90BC" w14:textId="77777777" w:rsidR="00992E0E" w:rsidRPr="00B64DCF" w:rsidRDefault="00992E0E" w:rsidP="00940852">
      <w:pPr>
        <w:pStyle w:val="Style12"/>
        <w:widowControl/>
        <w:numPr>
          <w:ilvl w:val="0"/>
          <w:numId w:val="9"/>
        </w:numPr>
        <w:tabs>
          <w:tab w:val="left" w:pos="567"/>
          <w:tab w:val="left" w:pos="851"/>
        </w:tabs>
        <w:spacing w:line="300" w:lineRule="exact"/>
        <w:ind w:left="851" w:hanging="425"/>
        <w:jc w:val="both"/>
        <w:rPr>
          <w:rStyle w:val="FontStyle47"/>
          <w:rFonts w:eastAsia="Calibri"/>
          <w:lang w:eastAsia="en-US"/>
        </w:rPr>
      </w:pPr>
      <w:r w:rsidRPr="00B64DCF">
        <w:rPr>
          <w:rStyle w:val="FontStyle47"/>
        </w:rPr>
        <w:t>dążyć do skrócenia czasu przetrzymywania dowodów przez poszczególne wydziały/biura Urzędu,</w:t>
      </w:r>
    </w:p>
    <w:p w14:paraId="6CB661D3" w14:textId="77777777" w:rsidR="00992E0E" w:rsidRPr="00B64DCF" w:rsidRDefault="00992E0E" w:rsidP="00940852">
      <w:pPr>
        <w:pStyle w:val="Style12"/>
        <w:widowControl/>
        <w:numPr>
          <w:ilvl w:val="0"/>
          <w:numId w:val="9"/>
        </w:numPr>
        <w:tabs>
          <w:tab w:val="left" w:pos="567"/>
          <w:tab w:val="left" w:pos="851"/>
        </w:tabs>
        <w:spacing w:line="300" w:lineRule="exact"/>
        <w:ind w:left="851" w:hanging="425"/>
        <w:jc w:val="both"/>
        <w:rPr>
          <w:rStyle w:val="FontStyle47"/>
          <w:rFonts w:eastAsia="Calibri"/>
          <w:lang w:eastAsia="en-US"/>
        </w:rPr>
      </w:pPr>
      <w:r w:rsidRPr="00B64DCF">
        <w:rPr>
          <w:rStyle w:val="FontStyle47"/>
        </w:rPr>
        <w:t>wydziały/biura Urzędu kontrolują się nawzajem i wymuszają ciągły obieg dowodów księgowych,</w:t>
      </w:r>
    </w:p>
    <w:p w14:paraId="2BD3BA37" w14:textId="38D2BF36" w:rsidR="00992E0E" w:rsidRPr="00B64DCF" w:rsidRDefault="00992E0E" w:rsidP="00940852">
      <w:pPr>
        <w:pStyle w:val="Style12"/>
        <w:widowControl/>
        <w:numPr>
          <w:ilvl w:val="0"/>
          <w:numId w:val="9"/>
        </w:numPr>
        <w:tabs>
          <w:tab w:val="left" w:pos="567"/>
          <w:tab w:val="left" w:pos="851"/>
        </w:tabs>
        <w:spacing w:line="300" w:lineRule="exact"/>
        <w:ind w:left="851" w:hanging="425"/>
        <w:jc w:val="both"/>
        <w:rPr>
          <w:rStyle w:val="FontStyle47"/>
          <w:rFonts w:eastAsia="Calibri"/>
          <w:lang w:eastAsia="en-US"/>
        </w:rPr>
      </w:pPr>
      <w:r w:rsidRPr="00B64DCF">
        <w:rPr>
          <w:rStyle w:val="FontStyle47"/>
        </w:rPr>
        <w:t xml:space="preserve">niedotrzymywanie terminów sporządzania i przekazania dowodów księgowych, określonych w załączniku Nr </w:t>
      </w:r>
      <w:r w:rsidR="009A486F" w:rsidRPr="00B64DCF">
        <w:rPr>
          <w:rStyle w:val="FontStyle47"/>
        </w:rPr>
        <w:t>6</w:t>
      </w:r>
      <w:r w:rsidRPr="00B64DCF">
        <w:rPr>
          <w:rStyle w:val="FontStyle47"/>
        </w:rPr>
        <w:t xml:space="preserve"> do Instrukcji może spowodować zastosowanie sankcji wobec pracownika winnego uchybienia, przewidzianych Kodeksem Pracy.</w:t>
      </w:r>
    </w:p>
    <w:p w14:paraId="03B010B1" w14:textId="77777777" w:rsidR="001C00B6" w:rsidRPr="00B64DCF" w:rsidRDefault="001C00B6" w:rsidP="001C00B6">
      <w:pPr>
        <w:pStyle w:val="Style12"/>
        <w:widowControl/>
        <w:numPr>
          <w:ilvl w:val="0"/>
          <w:numId w:val="15"/>
        </w:numPr>
        <w:tabs>
          <w:tab w:val="left" w:pos="993"/>
        </w:tabs>
        <w:spacing w:before="120" w:line="300" w:lineRule="exact"/>
        <w:ind w:left="426" w:hanging="426"/>
        <w:jc w:val="both"/>
        <w:rPr>
          <w:rStyle w:val="FontStyle47"/>
        </w:rPr>
      </w:pPr>
      <w:r w:rsidRPr="00B64DCF">
        <w:rPr>
          <w:rStyle w:val="FontStyle47"/>
        </w:rPr>
        <w:t xml:space="preserve">Dowody księgowe zewnętrzne wpływające do WI podlegają rejestracji w systemie EZD. Rejestracja dowodów księgowych w systemie EZD polega na: opatrzeniu dowodu </w:t>
      </w:r>
      <w:r w:rsidRPr="00B64DCF">
        <w:rPr>
          <w:rStyle w:val="FontStyle47"/>
        </w:rPr>
        <w:lastRenderedPageBreak/>
        <w:t>księgowego pieczęcią i datą wpływu oraz identyfikatorem RPW (unikatowy numer z rejestru przesyłek wpływających generowany z systemu EZD) na pierwszej jego stronie, wykonaniu odwzorowania cyfrowego (skanu) dowodu księgowego oznaczonego pieczęcią i identyfikatorem RPW oraz weryfikacji prawidłowości, kompletności i czytelności odwzorowania, a także uzupełnieniu metadanych opisujących dowód księgowy w systemie EZD.</w:t>
      </w:r>
    </w:p>
    <w:p w14:paraId="0E67E1A9" w14:textId="28C727D6" w:rsidR="00992E0E" w:rsidRPr="00B64DCF" w:rsidRDefault="00992E0E" w:rsidP="00940852">
      <w:pPr>
        <w:pStyle w:val="Style12"/>
        <w:widowControl/>
        <w:numPr>
          <w:ilvl w:val="0"/>
          <w:numId w:val="15"/>
        </w:numPr>
        <w:tabs>
          <w:tab w:val="left" w:pos="426"/>
        </w:tabs>
        <w:spacing w:before="120" w:line="300" w:lineRule="exact"/>
        <w:ind w:left="426" w:hanging="426"/>
        <w:jc w:val="both"/>
        <w:rPr>
          <w:rStyle w:val="FontStyle47"/>
        </w:rPr>
      </w:pPr>
      <w:r w:rsidRPr="00B64DCF">
        <w:rPr>
          <w:rStyle w:val="FontStyle47"/>
        </w:rPr>
        <w:t xml:space="preserve">Sprawdzone pod względem merytorycznym dowody księgowe należy przekazać do KR niezwłocznie, w terminie do </w:t>
      </w:r>
      <w:r w:rsidR="009A486F" w:rsidRPr="00B64DCF">
        <w:rPr>
          <w:rStyle w:val="FontStyle47"/>
        </w:rPr>
        <w:t>7</w:t>
      </w:r>
      <w:r w:rsidRPr="00B64DCF">
        <w:rPr>
          <w:rStyle w:val="FontStyle47"/>
        </w:rPr>
        <w:t xml:space="preserve"> dni od dnia ich otrzymania, nie później niż na </w:t>
      </w:r>
      <w:r w:rsidR="009A486F" w:rsidRPr="00B64DCF">
        <w:rPr>
          <w:rStyle w:val="FontStyle47"/>
        </w:rPr>
        <w:t>5</w:t>
      </w:r>
      <w:r w:rsidRPr="00B64DCF">
        <w:rPr>
          <w:rStyle w:val="FontStyle47"/>
        </w:rPr>
        <w:t xml:space="preserve"> dni robocz</w:t>
      </w:r>
      <w:r w:rsidR="009A486F" w:rsidRPr="00B64DCF">
        <w:rPr>
          <w:rStyle w:val="FontStyle47"/>
        </w:rPr>
        <w:t>ych</w:t>
      </w:r>
      <w:r w:rsidRPr="00B64DCF">
        <w:rPr>
          <w:rStyle w:val="FontStyle47"/>
        </w:rPr>
        <w:t xml:space="preserve"> przed terminem płatności lub obowiązkiem ujęcia w księgach rachunkowych.</w:t>
      </w:r>
    </w:p>
    <w:p w14:paraId="4248C7C4" w14:textId="77777777" w:rsidR="00992E0E" w:rsidRPr="00B64DCF" w:rsidRDefault="00992E0E" w:rsidP="00940852">
      <w:pPr>
        <w:pStyle w:val="Style12"/>
        <w:widowControl/>
        <w:numPr>
          <w:ilvl w:val="0"/>
          <w:numId w:val="15"/>
        </w:numPr>
        <w:tabs>
          <w:tab w:val="left" w:pos="426"/>
        </w:tabs>
        <w:spacing w:before="120" w:line="300" w:lineRule="exact"/>
        <w:ind w:left="426" w:hanging="426"/>
        <w:jc w:val="both"/>
        <w:rPr>
          <w:rStyle w:val="FontStyle47"/>
        </w:rPr>
      </w:pPr>
      <w:r w:rsidRPr="00B64DCF">
        <w:rPr>
          <w:rStyle w:val="FontStyle47"/>
        </w:rPr>
        <w:t xml:space="preserve">Dowody księgowe przekazane po wymaganym terminie, a w szczególności </w:t>
      </w:r>
      <w:r w:rsidRPr="00B64DCF">
        <w:rPr>
          <w:rStyle w:val="FontStyle47"/>
        </w:rPr>
        <w:br/>
        <w:t>po wymaganym terminie płatności, wymagają pisemnego wyjaśnienia Dyrektora WI, odpowiadającego za przekazanie dowodu, z podaniem przyczyny powstania opóźnienia.</w:t>
      </w:r>
    </w:p>
    <w:p w14:paraId="7D248CF5" w14:textId="77777777" w:rsidR="00992E0E" w:rsidRPr="00B64DCF" w:rsidRDefault="00992E0E" w:rsidP="008F47F6">
      <w:pPr>
        <w:pStyle w:val="Style12"/>
        <w:widowControl/>
        <w:spacing w:before="120" w:line="300" w:lineRule="exact"/>
        <w:jc w:val="center"/>
        <w:rPr>
          <w:rStyle w:val="FontStyle47"/>
        </w:rPr>
      </w:pPr>
      <w:r w:rsidRPr="00B64DCF">
        <w:rPr>
          <w:rStyle w:val="FontStyle47"/>
          <w:spacing w:val="50"/>
        </w:rPr>
        <w:t>§4</w:t>
      </w:r>
    </w:p>
    <w:p w14:paraId="7E407C46" w14:textId="77777777" w:rsidR="00992E0E" w:rsidRPr="00B64DCF" w:rsidRDefault="00992E0E" w:rsidP="008F47F6">
      <w:pPr>
        <w:pStyle w:val="Style12"/>
        <w:widowControl/>
        <w:spacing w:before="120" w:line="300" w:lineRule="exact"/>
        <w:jc w:val="center"/>
        <w:rPr>
          <w:rStyle w:val="FontStyle46"/>
          <w:b w:val="0"/>
        </w:rPr>
      </w:pPr>
      <w:r w:rsidRPr="00B64DCF">
        <w:rPr>
          <w:rStyle w:val="FontStyle46"/>
          <w:b w:val="0"/>
        </w:rPr>
        <w:t>KONTROLA KSIEGOWA I DEKRETACJA DOWODÓW KSIĘGOWYCH</w:t>
      </w:r>
    </w:p>
    <w:p w14:paraId="0AEC9194" w14:textId="77777777" w:rsidR="00992E0E" w:rsidRPr="00B64DCF" w:rsidRDefault="00992E0E" w:rsidP="00940852">
      <w:pPr>
        <w:numPr>
          <w:ilvl w:val="0"/>
          <w:numId w:val="8"/>
        </w:numPr>
        <w:autoSpaceDE w:val="0"/>
        <w:autoSpaceDN w:val="0"/>
        <w:adjustRightInd w:val="0"/>
        <w:spacing w:before="120" w:line="300" w:lineRule="exact"/>
        <w:ind w:left="426" w:hanging="426"/>
      </w:pPr>
      <w:r w:rsidRPr="00B64DCF">
        <w:t>Dowody księgowe stanowiące podstawę prowadzenia  ksiąg rachunkowych  są poddawane kontroli księgowej przed dekretacją i ujęciem w księgach rachunkowych.</w:t>
      </w:r>
    </w:p>
    <w:p w14:paraId="30998FE4" w14:textId="3CAF5EFF" w:rsidR="00992E0E" w:rsidRPr="00B64DCF" w:rsidRDefault="00992E0E" w:rsidP="00940852">
      <w:pPr>
        <w:numPr>
          <w:ilvl w:val="0"/>
          <w:numId w:val="8"/>
        </w:numPr>
        <w:autoSpaceDE w:val="0"/>
        <w:autoSpaceDN w:val="0"/>
        <w:adjustRightInd w:val="0"/>
        <w:spacing w:before="120" w:line="300" w:lineRule="exact"/>
        <w:ind w:left="426" w:hanging="426"/>
      </w:pPr>
      <w:r w:rsidRPr="00B64DCF">
        <w:t>Księgowa kontrola dowodów księgowych polega na powtórnym sprawdzeniu, czy są one zaakceptowane pod względem merytorycznym i formalno-rachunkowym</w:t>
      </w:r>
      <w:r w:rsidR="009A486F" w:rsidRPr="00B64DCF">
        <w:t xml:space="preserve"> i</w:t>
      </w:r>
      <w:r w:rsidRPr="00B64DCF">
        <w:t xml:space="preserve"> </w:t>
      </w:r>
      <w:r w:rsidR="009A486F" w:rsidRPr="00B64DCF">
        <w:t>formalno-podatkowym oraz</w:t>
      </w:r>
      <w:r w:rsidRPr="00B64DCF">
        <w:t xml:space="preserve"> na dowód dokonania tych czynności kontrolnych podpisane przez właściwych pracowników zgodnie z zasadami określonymi w § 6 niniejszej instrukcji, a</w:t>
      </w:r>
      <w:r w:rsidR="007370EE" w:rsidRPr="00B64DCF">
        <w:t> </w:t>
      </w:r>
      <w:r w:rsidRPr="00B64DCF">
        <w:t>dla dowodów księgowych, które tego wymagają (są podstawą dokonywania wydatków), poddane kontroli wstępnej i zatwierdzone do wypłaty przez upoważnione osoby oraz posiadają potwierdzenia dokonania zapłaty w formie bezgotówkowej - przelewu, karty płatniczej. Sprawdzenia kompletności dowodów księgowych dokonują pracownicy KR.</w:t>
      </w:r>
    </w:p>
    <w:p w14:paraId="0E31EF5A" w14:textId="77777777" w:rsidR="00992E0E" w:rsidRPr="00B64DCF" w:rsidRDefault="00992E0E" w:rsidP="00940852">
      <w:pPr>
        <w:numPr>
          <w:ilvl w:val="0"/>
          <w:numId w:val="8"/>
        </w:numPr>
        <w:autoSpaceDE w:val="0"/>
        <w:autoSpaceDN w:val="0"/>
        <w:adjustRightInd w:val="0"/>
        <w:spacing w:before="120" w:line="300" w:lineRule="exact"/>
        <w:ind w:left="426" w:hanging="426"/>
      </w:pPr>
      <w:r w:rsidRPr="00B64DCF">
        <w:t>Dowód księgowy poddany kontroli księgowej podlega zaksięgowaniu po dokonaniu dekretacji księgowej.</w:t>
      </w:r>
    </w:p>
    <w:p w14:paraId="2CB81B26" w14:textId="77777777" w:rsidR="00992E0E" w:rsidRPr="00B64DCF" w:rsidRDefault="00992E0E" w:rsidP="00940852">
      <w:pPr>
        <w:numPr>
          <w:ilvl w:val="0"/>
          <w:numId w:val="8"/>
        </w:numPr>
        <w:autoSpaceDE w:val="0"/>
        <w:autoSpaceDN w:val="0"/>
        <w:adjustRightInd w:val="0"/>
        <w:spacing w:before="120" w:line="300" w:lineRule="exact"/>
        <w:ind w:left="426" w:hanging="426"/>
      </w:pPr>
      <w:r w:rsidRPr="00B64DCF">
        <w:t>Dekretacja księgowa to ogół czynności związanych z przygotowaniem dowodów księgowych do ujęcia w księgach rachunkowych, wydaniem dyspozycji, co do sposobu ich księgowania i pisemnym potwierdzeniem jej wykonania.</w:t>
      </w:r>
    </w:p>
    <w:p w14:paraId="2DF65746" w14:textId="77777777" w:rsidR="00992E0E" w:rsidRPr="00B64DCF" w:rsidRDefault="00992E0E" w:rsidP="00940852">
      <w:pPr>
        <w:pStyle w:val="Style12"/>
        <w:widowControl/>
        <w:numPr>
          <w:ilvl w:val="0"/>
          <w:numId w:val="8"/>
        </w:numPr>
        <w:tabs>
          <w:tab w:val="left" w:pos="426"/>
        </w:tabs>
        <w:spacing w:before="120" w:line="300" w:lineRule="exact"/>
        <w:ind w:left="426" w:hanging="426"/>
        <w:jc w:val="both"/>
        <w:rPr>
          <w:rStyle w:val="FontStyle47"/>
        </w:rPr>
      </w:pPr>
      <w:r w:rsidRPr="00B64DCF">
        <w:rPr>
          <w:rStyle w:val="FontStyle47"/>
        </w:rPr>
        <w:t>Właściwa dekretacja polega na:</w:t>
      </w:r>
    </w:p>
    <w:p w14:paraId="5E7EE36E" w14:textId="77777777" w:rsidR="00992E0E" w:rsidRPr="00B64DCF" w:rsidRDefault="00992E0E" w:rsidP="00940852">
      <w:pPr>
        <w:pStyle w:val="Style7"/>
        <w:widowControl/>
        <w:numPr>
          <w:ilvl w:val="0"/>
          <w:numId w:val="7"/>
        </w:numPr>
        <w:tabs>
          <w:tab w:val="left" w:pos="567"/>
        </w:tabs>
        <w:spacing w:line="300" w:lineRule="exact"/>
        <w:ind w:left="567" w:hanging="283"/>
        <w:rPr>
          <w:rStyle w:val="FontStyle47"/>
        </w:rPr>
      </w:pPr>
      <w:r w:rsidRPr="00B64DCF">
        <w:rPr>
          <w:rStyle w:val="FontStyle47"/>
        </w:rPr>
        <w:t>nadaniu dowodom księgowym numerów, pod którymi zostaną one zaewidencjonowane w urządzeniach księgowych,</w:t>
      </w:r>
    </w:p>
    <w:p w14:paraId="44E7EC58" w14:textId="77777777" w:rsidR="00992E0E" w:rsidRPr="00B64DCF" w:rsidRDefault="00992E0E" w:rsidP="00940852">
      <w:pPr>
        <w:pStyle w:val="Style7"/>
        <w:widowControl/>
        <w:numPr>
          <w:ilvl w:val="0"/>
          <w:numId w:val="7"/>
        </w:numPr>
        <w:tabs>
          <w:tab w:val="left" w:pos="567"/>
        </w:tabs>
        <w:spacing w:line="300" w:lineRule="exact"/>
        <w:ind w:left="567" w:hanging="283"/>
        <w:rPr>
          <w:rStyle w:val="FontStyle47"/>
        </w:rPr>
      </w:pPr>
      <w:r w:rsidRPr="00B64DCF">
        <w:rPr>
          <w:rStyle w:val="FontStyle47"/>
        </w:rPr>
        <w:t>umieszczeniu na dowodach adnotacji, na jakich kontach syntetycznych i szczegółowych mają być zaksięgowane,</w:t>
      </w:r>
    </w:p>
    <w:p w14:paraId="1062CFB4" w14:textId="77777777" w:rsidR="00992E0E" w:rsidRPr="00B64DCF" w:rsidRDefault="00992E0E" w:rsidP="00940852">
      <w:pPr>
        <w:pStyle w:val="Style7"/>
        <w:widowControl/>
        <w:numPr>
          <w:ilvl w:val="0"/>
          <w:numId w:val="7"/>
        </w:numPr>
        <w:tabs>
          <w:tab w:val="left" w:pos="567"/>
        </w:tabs>
        <w:spacing w:line="300" w:lineRule="exact"/>
        <w:ind w:left="567" w:hanging="283"/>
        <w:rPr>
          <w:rStyle w:val="FontStyle47"/>
        </w:rPr>
      </w:pPr>
      <w:r w:rsidRPr="00B64DCF">
        <w:rPr>
          <w:rStyle w:val="FontStyle47"/>
        </w:rPr>
        <w:t>określeniu daty, pod jaką dowód ma być zaksięgowany,</w:t>
      </w:r>
    </w:p>
    <w:p w14:paraId="39C6D6CD" w14:textId="77777777" w:rsidR="00992E0E" w:rsidRPr="00B64DCF" w:rsidRDefault="00992E0E" w:rsidP="00940852">
      <w:pPr>
        <w:pStyle w:val="Style7"/>
        <w:widowControl/>
        <w:numPr>
          <w:ilvl w:val="0"/>
          <w:numId w:val="7"/>
        </w:numPr>
        <w:tabs>
          <w:tab w:val="left" w:pos="567"/>
        </w:tabs>
        <w:spacing w:line="300" w:lineRule="exact"/>
        <w:ind w:left="567" w:hanging="283"/>
        <w:rPr>
          <w:rStyle w:val="FontStyle47"/>
        </w:rPr>
      </w:pPr>
      <w:r w:rsidRPr="00B64DCF">
        <w:rPr>
          <w:rStyle w:val="FontStyle47"/>
        </w:rPr>
        <w:t xml:space="preserve">nadaniu daty dekretacji i podpisaniu przez pracownika KR upoważnionego </w:t>
      </w:r>
      <w:r w:rsidRPr="00B64DCF">
        <w:rPr>
          <w:rStyle w:val="FontStyle47"/>
        </w:rPr>
        <w:br/>
        <w:t>do dekretacji,</w:t>
      </w:r>
    </w:p>
    <w:p w14:paraId="1C2B48F9" w14:textId="77777777" w:rsidR="00992E0E" w:rsidRPr="00B64DCF" w:rsidRDefault="00992E0E" w:rsidP="00940852">
      <w:pPr>
        <w:pStyle w:val="Style7"/>
        <w:widowControl/>
        <w:numPr>
          <w:ilvl w:val="0"/>
          <w:numId w:val="7"/>
        </w:numPr>
        <w:tabs>
          <w:tab w:val="left" w:pos="567"/>
        </w:tabs>
        <w:spacing w:line="300" w:lineRule="exact"/>
        <w:ind w:left="567" w:hanging="283"/>
        <w:rPr>
          <w:rStyle w:val="FontStyle47"/>
        </w:rPr>
      </w:pPr>
      <w:r w:rsidRPr="00B64DCF">
        <w:rPr>
          <w:rStyle w:val="FontStyle47"/>
        </w:rPr>
        <w:t xml:space="preserve">rejestracji dowodu w urządzeniach księgowych (na kontach syntetycznych </w:t>
      </w:r>
      <w:r w:rsidRPr="00B64DCF">
        <w:rPr>
          <w:rStyle w:val="FontStyle47"/>
        </w:rPr>
        <w:br/>
        <w:t>i szczegółowych) i potwierdzeniu tej czynności podpisem pracownika KR.</w:t>
      </w:r>
    </w:p>
    <w:p w14:paraId="439B2B69" w14:textId="0D98458D" w:rsidR="00992E0E" w:rsidRPr="00B64DCF" w:rsidRDefault="00992E0E" w:rsidP="00940852">
      <w:pPr>
        <w:pStyle w:val="Style12"/>
        <w:widowControl/>
        <w:numPr>
          <w:ilvl w:val="0"/>
          <w:numId w:val="8"/>
        </w:numPr>
        <w:tabs>
          <w:tab w:val="left" w:pos="993"/>
        </w:tabs>
        <w:spacing w:before="120" w:line="300" w:lineRule="exact"/>
        <w:ind w:left="426" w:hanging="426"/>
        <w:jc w:val="both"/>
        <w:rPr>
          <w:rStyle w:val="FontStyle47"/>
        </w:rPr>
      </w:pPr>
      <w:r w:rsidRPr="00B64DCF">
        <w:rPr>
          <w:rStyle w:val="FontStyle47"/>
        </w:rPr>
        <w:t>W księgach rachunkowych ujmowane są wszystkie dowody księgowe</w:t>
      </w:r>
      <w:r w:rsidRPr="00B64DCF">
        <w:rPr>
          <w:rStyle w:val="FontStyle47"/>
        </w:rPr>
        <w:br/>
        <w:t>odzwierciedlające operacje gospodarcze lub finansowe występujące w danym</w:t>
      </w:r>
      <w:r w:rsidRPr="00B64DCF">
        <w:rPr>
          <w:rStyle w:val="FontStyle47"/>
        </w:rPr>
        <w:br/>
      </w:r>
      <w:r w:rsidRPr="00B64DCF">
        <w:rPr>
          <w:rStyle w:val="FontStyle47"/>
        </w:rPr>
        <w:lastRenderedPageBreak/>
        <w:t xml:space="preserve">okresie sprawozdawczym (miesiąc, rok) </w:t>
      </w:r>
      <w:r w:rsidR="00D503C6" w:rsidRPr="00B64DCF">
        <w:rPr>
          <w:rStyle w:val="FontStyle47"/>
        </w:rPr>
        <w:t>i dotyczące tego okresu, otrzymane przez KR w danym okresie, zgodnie z zasadami ustawy o rachunkowości i uregulowaniami wewnętrznymi Urzędu</w:t>
      </w:r>
      <w:r w:rsidRPr="00B64DCF">
        <w:rPr>
          <w:rStyle w:val="FontStyle47"/>
        </w:rPr>
        <w:t>.</w:t>
      </w:r>
    </w:p>
    <w:p w14:paraId="1079BDE8" w14:textId="272921DB" w:rsidR="00D503C6" w:rsidRPr="00B64DCF" w:rsidRDefault="00D503C6" w:rsidP="00940852">
      <w:pPr>
        <w:pStyle w:val="Style12"/>
        <w:widowControl/>
        <w:numPr>
          <w:ilvl w:val="0"/>
          <w:numId w:val="8"/>
        </w:numPr>
        <w:tabs>
          <w:tab w:val="left" w:pos="993"/>
        </w:tabs>
        <w:spacing w:before="120" w:line="300" w:lineRule="exact"/>
        <w:ind w:left="426" w:hanging="426"/>
        <w:jc w:val="both"/>
        <w:rPr>
          <w:rStyle w:val="FontStyle47"/>
          <w:caps/>
        </w:rPr>
      </w:pPr>
      <w:r w:rsidRPr="00B64DCF">
        <w:rPr>
          <w:rStyle w:val="FontStyle47"/>
        </w:rPr>
        <w:t>Dla usprawnienia pracy należy stosować wzór określony w załączniku Nr 4</w:t>
      </w:r>
      <w:r w:rsidR="007370EE" w:rsidRPr="00B64DCF">
        <w:rPr>
          <w:rStyle w:val="FontStyle47"/>
        </w:rPr>
        <w:t> </w:t>
      </w:r>
      <w:r w:rsidRPr="00B64DCF">
        <w:rPr>
          <w:rStyle w:val="FontStyle47"/>
        </w:rPr>
        <w:t>do Instrukcji. Dopuszczalne jest dokonywanie dekretacji dowodu księgowego odręcznie z zachowaniem wszystkich elementów określonych w załączniku Nr 4 i zasadach określonych w ust. 5.</w:t>
      </w:r>
    </w:p>
    <w:p w14:paraId="687D994A" w14:textId="77777777" w:rsidR="00992E0E" w:rsidRPr="00B64DCF" w:rsidRDefault="00992E0E" w:rsidP="008F47F6">
      <w:pPr>
        <w:spacing w:before="120" w:line="300" w:lineRule="exact"/>
        <w:jc w:val="center"/>
        <w:rPr>
          <w:caps/>
        </w:rPr>
      </w:pPr>
      <w:r w:rsidRPr="00B64DCF">
        <w:rPr>
          <w:caps/>
        </w:rPr>
        <w:t>§ 5</w:t>
      </w:r>
    </w:p>
    <w:p w14:paraId="356E9DDA" w14:textId="77777777" w:rsidR="00992E0E" w:rsidRPr="00B64DCF" w:rsidRDefault="00992E0E" w:rsidP="008F47F6">
      <w:pPr>
        <w:pStyle w:val="Style9"/>
        <w:widowControl/>
        <w:tabs>
          <w:tab w:val="left" w:pos="281"/>
        </w:tabs>
        <w:spacing w:before="120" w:line="300" w:lineRule="exact"/>
        <w:jc w:val="center"/>
        <w:rPr>
          <w:rStyle w:val="FontStyle24"/>
        </w:rPr>
      </w:pPr>
      <w:r w:rsidRPr="00B64DCF">
        <w:rPr>
          <w:rStyle w:val="FontStyle24"/>
        </w:rPr>
        <w:t>DODATKOWA POZABILANSOWA EWIDENCJA PROJEKTU</w:t>
      </w:r>
    </w:p>
    <w:p w14:paraId="6FAA723C" w14:textId="77777777" w:rsidR="00992E0E" w:rsidRPr="00B64DCF" w:rsidRDefault="00992E0E" w:rsidP="008F47F6">
      <w:pPr>
        <w:numPr>
          <w:ilvl w:val="0"/>
          <w:numId w:val="5"/>
        </w:numPr>
        <w:tabs>
          <w:tab w:val="left" w:pos="426"/>
        </w:tabs>
        <w:autoSpaceDE w:val="0"/>
        <w:autoSpaceDN w:val="0"/>
        <w:adjustRightInd w:val="0"/>
        <w:spacing w:before="120" w:line="300" w:lineRule="exact"/>
        <w:ind w:left="425" w:hanging="425"/>
      </w:pPr>
      <w:r w:rsidRPr="00B64DCF">
        <w:t xml:space="preserve">Dla wydatków kwalifikowalnych i niekwalifikowalnych Projektu prowadzona jest dodatkowa ewidencja pozabilansowa. </w:t>
      </w:r>
    </w:p>
    <w:p w14:paraId="6BE3167A" w14:textId="45FE279E" w:rsidR="00D503C6" w:rsidRPr="00B64DCF" w:rsidRDefault="00D503C6" w:rsidP="008F47F6">
      <w:pPr>
        <w:pStyle w:val="Style12"/>
        <w:widowControl/>
        <w:numPr>
          <w:ilvl w:val="0"/>
          <w:numId w:val="5"/>
        </w:numPr>
        <w:tabs>
          <w:tab w:val="left" w:pos="993"/>
        </w:tabs>
        <w:spacing w:before="120" w:line="300" w:lineRule="exact"/>
        <w:ind w:left="426" w:hanging="426"/>
        <w:jc w:val="both"/>
      </w:pPr>
      <w:r w:rsidRPr="00B64DCF">
        <w:t>Dodatkowa ewidencja pozabilansowa wykonania wydatków Projektu obejmuje komputerowy zbiór danych, z wykorzystaniem narzędzi arkusza kalkulacyjnego Excel w formie zestawienia tabelarycznego. Ewidencja ta zawiera w szczególności: datę księgowania w systemie finansowo-księgowym FK JB, numer ewidencyjny w dzienniku, tytuł/opis, nazwę kontrahenta, numer umowy, w oparciu o którą dokonano operacji gospodarczej lub finansowej, datę zapłaty, wartość wydatków w podziale na kwotę netto, VAT i kwotę brutto, sumę wydatków kwalifikowalnych, niekwalifikowalnych, dofinansowanie, wydatek poza projektem, podział wydatków według klasyfikacji budżetowej w rozbiciu na źródła finansowania, a także kategorie zadań realizowanych w ramach Projektu zgodnie z </w:t>
      </w:r>
      <w:r w:rsidR="00C037D7" w:rsidRPr="00B64DCF">
        <w:t>Umow</w:t>
      </w:r>
      <w:r w:rsidR="005B3081" w:rsidRPr="00B64DCF">
        <w:t>ą o dofinansowanie</w:t>
      </w:r>
      <w:r w:rsidR="00C037D7" w:rsidRPr="00B64DCF">
        <w:t>.</w:t>
      </w:r>
    </w:p>
    <w:p w14:paraId="43464194" w14:textId="759E2A53" w:rsidR="00992E0E" w:rsidRPr="00B64DCF" w:rsidRDefault="00992E0E" w:rsidP="008F47F6">
      <w:pPr>
        <w:pStyle w:val="Style12"/>
        <w:widowControl/>
        <w:numPr>
          <w:ilvl w:val="0"/>
          <w:numId w:val="5"/>
        </w:numPr>
        <w:tabs>
          <w:tab w:val="left" w:pos="426"/>
        </w:tabs>
        <w:spacing w:before="120" w:line="300" w:lineRule="exact"/>
        <w:ind w:left="426" w:hanging="426"/>
        <w:jc w:val="both"/>
        <w:rPr>
          <w:rStyle w:val="FontStyle27"/>
          <w:sz w:val="24"/>
          <w:szCs w:val="24"/>
        </w:rPr>
      </w:pPr>
      <w:r w:rsidRPr="00B64DCF">
        <w:t xml:space="preserve">Dodatkowa ewidencja pozabilansowa </w:t>
      </w:r>
      <w:r w:rsidRPr="00B64DCF">
        <w:rPr>
          <w:rStyle w:val="FontStyle27"/>
          <w:sz w:val="24"/>
          <w:szCs w:val="24"/>
        </w:rPr>
        <w:t>jest uzupełnieniem ewidencji bilansowej. Prowadzona jest ona w sposób systematyczny i chronologiczny z zachowaniem ścieżki kontroli</w:t>
      </w:r>
      <w:r w:rsidR="00D503C6" w:rsidRPr="00B64DCF">
        <w:rPr>
          <w:rStyle w:val="FontStyle27"/>
          <w:sz w:val="24"/>
          <w:szCs w:val="24"/>
        </w:rPr>
        <w:t xml:space="preserve"> dowodów księgowych</w:t>
      </w:r>
      <w:r w:rsidRPr="00B64DCF">
        <w:rPr>
          <w:rStyle w:val="FontStyle27"/>
          <w:sz w:val="24"/>
          <w:szCs w:val="24"/>
        </w:rPr>
        <w:t>. Zapisy prowadzone w ewidencji bilansowej oraz pozabilansowej są wzajemnie spójne i sprawdzalne.</w:t>
      </w:r>
    </w:p>
    <w:p w14:paraId="794EAE7E" w14:textId="68DCD370" w:rsidR="00992E0E" w:rsidRPr="00B64DCF" w:rsidRDefault="00992E0E" w:rsidP="008F47F6">
      <w:pPr>
        <w:pStyle w:val="Style12"/>
        <w:widowControl/>
        <w:numPr>
          <w:ilvl w:val="0"/>
          <w:numId w:val="5"/>
        </w:numPr>
        <w:tabs>
          <w:tab w:val="left" w:pos="426"/>
        </w:tabs>
        <w:spacing w:before="120" w:line="300" w:lineRule="exact"/>
        <w:ind w:left="426" w:hanging="426"/>
        <w:jc w:val="both"/>
      </w:pPr>
      <w:r w:rsidRPr="00B64DCF">
        <w:t xml:space="preserve">Podstawą zapisów w ewidencji pozabilansowej Projektu jest opis merytoryczny na dowodzie księgowym lub załączniku do dowodu księgowego, w którym dokonano klasyfikacji wydatków zgodnie z </w:t>
      </w:r>
      <w:r w:rsidR="00C037D7" w:rsidRPr="00B64DCF">
        <w:t>Umową</w:t>
      </w:r>
      <w:r w:rsidR="005B3081" w:rsidRPr="00B64DCF">
        <w:t xml:space="preserve"> o dofinansowanie</w:t>
      </w:r>
      <w:r w:rsidRPr="00B64DCF">
        <w:t xml:space="preserve">. </w:t>
      </w:r>
    </w:p>
    <w:p w14:paraId="5A890EE8" w14:textId="77777777" w:rsidR="00992E0E" w:rsidRPr="00B64DCF" w:rsidRDefault="00992E0E" w:rsidP="008F47F6">
      <w:pPr>
        <w:pStyle w:val="Style12"/>
        <w:widowControl/>
        <w:numPr>
          <w:ilvl w:val="0"/>
          <w:numId w:val="5"/>
        </w:numPr>
        <w:tabs>
          <w:tab w:val="left" w:pos="426"/>
        </w:tabs>
        <w:spacing w:before="120" w:line="300" w:lineRule="exact"/>
        <w:ind w:left="426" w:hanging="426"/>
        <w:jc w:val="both"/>
      </w:pPr>
      <w:r w:rsidRPr="00B64DCF">
        <w:t>Ewidencja pozabilansowa służy sporządzaniu wniosków o płatność i rozliczeniu poniesionych wydatków Projektu.</w:t>
      </w:r>
    </w:p>
    <w:p w14:paraId="570DD34A" w14:textId="1245E962" w:rsidR="00992E0E" w:rsidRPr="00B64DCF" w:rsidRDefault="00992E0E" w:rsidP="008F47F6">
      <w:pPr>
        <w:pStyle w:val="Style12"/>
        <w:widowControl/>
        <w:numPr>
          <w:ilvl w:val="0"/>
          <w:numId w:val="5"/>
        </w:numPr>
        <w:tabs>
          <w:tab w:val="left" w:pos="426"/>
        </w:tabs>
        <w:spacing w:before="120" w:line="300" w:lineRule="exact"/>
        <w:ind w:left="426" w:hanging="426"/>
        <w:jc w:val="both"/>
      </w:pPr>
      <w:r w:rsidRPr="00B64DCF">
        <w:t xml:space="preserve">Wzór ewidencji pozabilansowej wydatków Projektu stanowi </w:t>
      </w:r>
      <w:r w:rsidRPr="00B64DCF">
        <w:rPr>
          <w:rStyle w:val="FontStyle47"/>
        </w:rPr>
        <w:t>załącznik Nr </w:t>
      </w:r>
      <w:r w:rsidR="00D503C6" w:rsidRPr="00B64DCF">
        <w:rPr>
          <w:rStyle w:val="FontStyle47"/>
        </w:rPr>
        <w:t>5</w:t>
      </w:r>
      <w:r w:rsidRPr="00B64DCF">
        <w:rPr>
          <w:rStyle w:val="FontStyle47"/>
        </w:rPr>
        <w:t xml:space="preserve"> do Instrukcji</w:t>
      </w:r>
      <w:r w:rsidRPr="00B64DCF">
        <w:t xml:space="preserve">. </w:t>
      </w:r>
    </w:p>
    <w:p w14:paraId="486FA522" w14:textId="77777777" w:rsidR="00992E0E" w:rsidRPr="00B64DCF" w:rsidRDefault="00992E0E" w:rsidP="008F47F6">
      <w:pPr>
        <w:tabs>
          <w:tab w:val="left" w:pos="567"/>
          <w:tab w:val="left" w:pos="6780"/>
        </w:tabs>
        <w:spacing w:before="120" w:line="300" w:lineRule="exact"/>
        <w:ind w:left="567" w:hanging="567"/>
        <w:jc w:val="center"/>
        <w:rPr>
          <w:caps/>
        </w:rPr>
      </w:pPr>
      <w:r w:rsidRPr="00B64DCF">
        <w:rPr>
          <w:caps/>
        </w:rPr>
        <w:t>§ 6</w:t>
      </w:r>
    </w:p>
    <w:p w14:paraId="7E1EEEBA" w14:textId="77777777" w:rsidR="00992E0E" w:rsidRPr="00B64DCF" w:rsidRDefault="00992E0E" w:rsidP="008F47F6">
      <w:pPr>
        <w:tabs>
          <w:tab w:val="left" w:pos="567"/>
          <w:tab w:val="left" w:pos="851"/>
        </w:tabs>
        <w:spacing w:before="120" w:line="300" w:lineRule="exact"/>
        <w:ind w:left="567" w:hanging="567"/>
        <w:jc w:val="center"/>
        <w:rPr>
          <w:caps/>
        </w:rPr>
      </w:pPr>
      <w:r w:rsidRPr="00B64DCF">
        <w:rPr>
          <w:caps/>
        </w:rPr>
        <w:t>RODZAJE i obieg DOWODÓW KSIĘGOWYCH</w:t>
      </w:r>
    </w:p>
    <w:p w14:paraId="03B94C8F" w14:textId="77777777" w:rsidR="00992E0E" w:rsidRPr="00B64DCF" w:rsidRDefault="00992E0E" w:rsidP="00940852">
      <w:pPr>
        <w:numPr>
          <w:ilvl w:val="0"/>
          <w:numId w:val="16"/>
        </w:numPr>
        <w:tabs>
          <w:tab w:val="left" w:pos="426"/>
        </w:tabs>
        <w:spacing w:before="120" w:line="300" w:lineRule="exact"/>
        <w:ind w:left="426" w:hanging="426"/>
      </w:pPr>
      <w:r w:rsidRPr="00B64DCF">
        <w:t>Podstawę do ewidencji wydatków  stanowią dowody zewnętrzne i wewnętrzne.</w:t>
      </w:r>
    </w:p>
    <w:p w14:paraId="76BACE81" w14:textId="77777777" w:rsidR="00992E0E" w:rsidRPr="00B64DCF" w:rsidRDefault="00992E0E" w:rsidP="00940852">
      <w:pPr>
        <w:numPr>
          <w:ilvl w:val="0"/>
          <w:numId w:val="16"/>
        </w:numPr>
        <w:tabs>
          <w:tab w:val="left" w:pos="426"/>
        </w:tabs>
        <w:spacing w:before="120" w:line="300" w:lineRule="exact"/>
        <w:ind w:left="426" w:hanging="426"/>
      </w:pPr>
      <w:r w:rsidRPr="00B64DCF">
        <w:t>Dowodami bankowymi są:</w:t>
      </w:r>
    </w:p>
    <w:p w14:paraId="779132C8" w14:textId="77777777" w:rsidR="00992E0E" w:rsidRPr="00B64DCF" w:rsidRDefault="00992E0E" w:rsidP="00940852">
      <w:pPr>
        <w:numPr>
          <w:ilvl w:val="0"/>
          <w:numId w:val="13"/>
        </w:numPr>
        <w:tabs>
          <w:tab w:val="clear" w:pos="170"/>
          <w:tab w:val="left" w:pos="567"/>
          <w:tab w:val="left" w:pos="851"/>
        </w:tabs>
        <w:suppressAutoHyphens/>
        <w:spacing w:line="300" w:lineRule="exact"/>
        <w:ind w:left="851" w:hanging="425"/>
      </w:pPr>
      <w:r w:rsidRPr="00B64DCF">
        <w:t>polecenie przelewu;</w:t>
      </w:r>
    </w:p>
    <w:p w14:paraId="18560FAE" w14:textId="77777777" w:rsidR="00992E0E" w:rsidRPr="00B64DCF" w:rsidRDefault="00992E0E" w:rsidP="00940852">
      <w:pPr>
        <w:numPr>
          <w:ilvl w:val="0"/>
          <w:numId w:val="13"/>
        </w:numPr>
        <w:tabs>
          <w:tab w:val="clear" w:pos="170"/>
          <w:tab w:val="left" w:pos="567"/>
          <w:tab w:val="left" w:pos="851"/>
        </w:tabs>
        <w:suppressAutoHyphens/>
        <w:spacing w:line="300" w:lineRule="exact"/>
        <w:ind w:left="851" w:hanging="425"/>
      </w:pPr>
      <w:r w:rsidRPr="00B64DCF">
        <w:t>wyciąg z rachunku bankowego.</w:t>
      </w:r>
    </w:p>
    <w:p w14:paraId="38A444C7" w14:textId="77777777" w:rsidR="00992E0E" w:rsidRPr="00B64DCF" w:rsidRDefault="00992E0E" w:rsidP="00940852">
      <w:pPr>
        <w:numPr>
          <w:ilvl w:val="0"/>
          <w:numId w:val="16"/>
        </w:numPr>
        <w:tabs>
          <w:tab w:val="left" w:pos="426"/>
        </w:tabs>
        <w:spacing w:before="120" w:line="300" w:lineRule="exact"/>
        <w:ind w:left="426" w:hanging="426"/>
      </w:pPr>
      <w:r w:rsidRPr="00B64DCF">
        <w:t xml:space="preserve">Polecenia przelewu sporządza pracownik KR na podstawie zatwierdzonych do zapłaty dowodów źródłowych (faktura, rachunek, lista płac lub polecenie przekazania środków). Polecenie przelewu służy udokumentowaniu poniesienia wydatku. Polecenie przelewu </w:t>
      </w:r>
      <w:r w:rsidRPr="00B64DCF">
        <w:lastRenderedPageBreak/>
        <w:t>sporządzane jest z wykorzystaniem systemu bankowości elektronicznej, zgodnie z umową prowadzenia obsługi bankowej i podlega podpisaniu przez upoważnionych pracowników.</w:t>
      </w:r>
    </w:p>
    <w:p w14:paraId="10EF5379" w14:textId="77777777" w:rsidR="00992E0E" w:rsidRPr="00B64DCF" w:rsidRDefault="00992E0E" w:rsidP="00940852">
      <w:pPr>
        <w:numPr>
          <w:ilvl w:val="0"/>
          <w:numId w:val="16"/>
        </w:numPr>
        <w:tabs>
          <w:tab w:val="left" w:pos="426"/>
        </w:tabs>
        <w:suppressAutoHyphens/>
        <w:spacing w:before="120" w:line="300" w:lineRule="exact"/>
        <w:ind w:left="426" w:hanging="426"/>
        <w:rPr>
          <w:color w:val="000000"/>
          <w:lang w:eastAsia="zh-CN"/>
        </w:rPr>
      </w:pPr>
      <w:r w:rsidRPr="00B64DCF">
        <w:rPr>
          <w:lang w:eastAsia="zh-CN"/>
        </w:rPr>
        <w:t>Polecenie przelewu może być sporządzone w formie papierowej w uzasadnionych okolicznościach (np. awaria systemu bankowości elektronicznej). Pracownik KR wystawia polecenie przelewu w trzech egzemplarzach, które po podpisaniu przez wyznaczonych pracowników, zgodnie z bankową kartą wzoru podpisów, składa w banku prowadzącym obsługę Urzędu. Po zrealizowaniu przelewu Urząd otrzymuje wraz z wyciągiem bankowym odcinek  dokonanego polecenia przelewu środków.</w:t>
      </w:r>
    </w:p>
    <w:p w14:paraId="4861FFE1" w14:textId="77777777" w:rsidR="00992E0E" w:rsidRPr="00B64DCF" w:rsidRDefault="00992E0E" w:rsidP="00940852">
      <w:pPr>
        <w:numPr>
          <w:ilvl w:val="0"/>
          <w:numId w:val="16"/>
        </w:numPr>
        <w:tabs>
          <w:tab w:val="left" w:pos="426"/>
        </w:tabs>
        <w:suppressAutoHyphens/>
        <w:spacing w:before="120" w:line="300" w:lineRule="exact"/>
        <w:ind w:left="426" w:hanging="426"/>
        <w:rPr>
          <w:color w:val="000000"/>
          <w:lang w:eastAsia="zh-CN"/>
        </w:rPr>
      </w:pPr>
      <w:r w:rsidRPr="00B64DCF">
        <w:rPr>
          <w:color w:val="000000"/>
          <w:lang w:eastAsia="zh-CN"/>
        </w:rPr>
        <w:t>Wyciąg bankowy służy do dokumentowania przez bank otrzymanych środków i zrealizowanych płatności z rachunku bankowego Projektu.</w:t>
      </w:r>
    </w:p>
    <w:p w14:paraId="72A23A0B" w14:textId="0C2D5371" w:rsidR="00992E0E" w:rsidRPr="00B64DCF" w:rsidRDefault="00992E0E" w:rsidP="00940852">
      <w:pPr>
        <w:numPr>
          <w:ilvl w:val="0"/>
          <w:numId w:val="16"/>
        </w:numPr>
        <w:tabs>
          <w:tab w:val="left" w:pos="426"/>
        </w:tabs>
        <w:suppressAutoHyphens/>
        <w:spacing w:before="120" w:line="300" w:lineRule="exact"/>
        <w:ind w:left="426" w:hanging="426"/>
        <w:rPr>
          <w:lang w:eastAsia="zh-CN"/>
        </w:rPr>
      </w:pPr>
      <w:r w:rsidRPr="00B64DCF">
        <w:rPr>
          <w:lang w:eastAsia="zh-CN"/>
        </w:rPr>
        <w:t xml:space="preserve">Wyciągi bankowe są na bieżąco pobierane z systemu bankowości elektronicznej przez upoważnionych pracowników KR, weryfikowane w zakresie </w:t>
      </w:r>
      <w:r w:rsidR="00D503C6" w:rsidRPr="00B64DCF">
        <w:rPr>
          <w:lang w:eastAsia="zh-CN"/>
        </w:rPr>
        <w:t>obrotów</w:t>
      </w:r>
      <w:r w:rsidRPr="00B64DCF">
        <w:rPr>
          <w:lang w:eastAsia="zh-CN"/>
        </w:rPr>
        <w:t xml:space="preserve"> i przekazywane do kontroli formalno-rachunkowej, dekretacji budżetowej i księgowej.</w:t>
      </w:r>
    </w:p>
    <w:p w14:paraId="5499B9FF" w14:textId="77777777" w:rsidR="00992E0E" w:rsidRPr="00B64DCF" w:rsidRDefault="00992E0E" w:rsidP="00940852">
      <w:pPr>
        <w:numPr>
          <w:ilvl w:val="0"/>
          <w:numId w:val="16"/>
        </w:numPr>
        <w:tabs>
          <w:tab w:val="left" w:pos="426"/>
        </w:tabs>
        <w:suppressAutoHyphens/>
        <w:spacing w:before="120" w:line="300" w:lineRule="exact"/>
        <w:ind w:left="426" w:hanging="426"/>
        <w:rPr>
          <w:lang w:eastAsia="zh-CN"/>
        </w:rPr>
      </w:pPr>
      <w:r w:rsidRPr="00B64DCF">
        <w:rPr>
          <w:lang w:eastAsia="zh-CN"/>
        </w:rPr>
        <w:t>System bankowości elektronicznej obsługiwany jest z wykorzystaniem indywidualnych kodów PIN i haseł, które stanowią zakodowane podpisy poszczególnych pracowników. Nadany system uprawnień poszczególnym pracownikom umożliwia: sporządzanie poleceń przelewu, zatwierdzanie przelewów, pobieranie wyciągów bankowych i potwierdzeń dokonania płatności i innych dokumentów z systemu elektronicznej obsługi bankowej. Każdy pracownik ponosi odpowiedzialność za dokonane przez siebie operacje w systemie elektronicznej obsługi bankowej, zgodnie z przydzielonymi uprawnieniami.</w:t>
      </w:r>
    </w:p>
    <w:p w14:paraId="28814B2C" w14:textId="77777777" w:rsidR="00992E0E" w:rsidRPr="00B64DCF" w:rsidRDefault="00992E0E" w:rsidP="00940852">
      <w:pPr>
        <w:numPr>
          <w:ilvl w:val="0"/>
          <w:numId w:val="16"/>
        </w:numPr>
        <w:tabs>
          <w:tab w:val="left" w:pos="426"/>
        </w:tabs>
        <w:suppressAutoHyphens/>
        <w:spacing w:before="120" w:line="300" w:lineRule="exact"/>
        <w:ind w:left="426" w:hanging="426"/>
        <w:rPr>
          <w:rStyle w:val="FontStyle47"/>
          <w:color w:val="000000"/>
          <w:lang w:eastAsia="zh-CN"/>
        </w:rPr>
      </w:pPr>
      <w:r w:rsidRPr="00B64DCF">
        <w:rPr>
          <w:rStyle w:val="FontStyle47"/>
        </w:rPr>
        <w:t>Dowodami dokonania operacji gospodarczej lub finansowej, a także dokumentowania rozrachunków z dostawcami są:</w:t>
      </w:r>
    </w:p>
    <w:p w14:paraId="032DA12B" w14:textId="77777777" w:rsidR="00992E0E" w:rsidRPr="00B64DCF" w:rsidRDefault="00992E0E" w:rsidP="00940852">
      <w:pPr>
        <w:pStyle w:val="Style7"/>
        <w:widowControl/>
        <w:numPr>
          <w:ilvl w:val="0"/>
          <w:numId w:val="24"/>
        </w:numPr>
        <w:tabs>
          <w:tab w:val="left" w:pos="709"/>
        </w:tabs>
        <w:spacing w:line="300" w:lineRule="exact"/>
        <w:ind w:left="709"/>
        <w:rPr>
          <w:rStyle w:val="FontStyle47"/>
        </w:rPr>
      </w:pPr>
      <w:r w:rsidRPr="00B64DCF">
        <w:rPr>
          <w:rStyle w:val="FontStyle47"/>
        </w:rPr>
        <w:t>faktury,  faktury korygujące, duplikaty faktur,</w:t>
      </w:r>
    </w:p>
    <w:p w14:paraId="088C9B5B" w14:textId="77777777" w:rsidR="00992E0E" w:rsidRPr="00B64DCF" w:rsidRDefault="00992E0E" w:rsidP="00940852">
      <w:pPr>
        <w:pStyle w:val="Style7"/>
        <w:widowControl/>
        <w:numPr>
          <w:ilvl w:val="0"/>
          <w:numId w:val="24"/>
        </w:numPr>
        <w:tabs>
          <w:tab w:val="left" w:pos="709"/>
        </w:tabs>
        <w:spacing w:line="300" w:lineRule="exact"/>
        <w:ind w:left="709"/>
        <w:rPr>
          <w:rStyle w:val="FontStyle47"/>
        </w:rPr>
      </w:pPr>
      <w:r w:rsidRPr="00B64DCF">
        <w:rPr>
          <w:rStyle w:val="FontStyle47"/>
        </w:rPr>
        <w:t>rachunki,</w:t>
      </w:r>
    </w:p>
    <w:p w14:paraId="1530B666" w14:textId="77777777" w:rsidR="00992E0E" w:rsidRPr="00B64DCF" w:rsidRDefault="00992E0E" w:rsidP="00940852">
      <w:pPr>
        <w:pStyle w:val="Style7"/>
        <w:widowControl/>
        <w:numPr>
          <w:ilvl w:val="0"/>
          <w:numId w:val="24"/>
        </w:numPr>
        <w:tabs>
          <w:tab w:val="left" w:pos="709"/>
        </w:tabs>
        <w:spacing w:line="300" w:lineRule="exact"/>
        <w:ind w:left="709"/>
        <w:rPr>
          <w:rStyle w:val="FontStyle47"/>
        </w:rPr>
      </w:pPr>
      <w:r w:rsidRPr="00B64DCF">
        <w:rPr>
          <w:rStyle w:val="FontStyle47"/>
        </w:rPr>
        <w:t>noty korygujące,</w:t>
      </w:r>
    </w:p>
    <w:p w14:paraId="08D22457" w14:textId="77777777" w:rsidR="00992E0E" w:rsidRPr="00B64DCF" w:rsidRDefault="00992E0E" w:rsidP="00940852">
      <w:pPr>
        <w:pStyle w:val="Style7"/>
        <w:widowControl/>
        <w:numPr>
          <w:ilvl w:val="0"/>
          <w:numId w:val="24"/>
        </w:numPr>
        <w:tabs>
          <w:tab w:val="left" w:pos="709"/>
        </w:tabs>
        <w:spacing w:line="300" w:lineRule="exact"/>
        <w:ind w:left="709"/>
        <w:rPr>
          <w:rStyle w:val="FontStyle47"/>
        </w:rPr>
      </w:pPr>
      <w:r w:rsidRPr="00B64DCF">
        <w:rPr>
          <w:rStyle w:val="FontStyle47"/>
        </w:rPr>
        <w:t>noty księgowe obciążeniowe/uznaniowe.</w:t>
      </w:r>
    </w:p>
    <w:p w14:paraId="3331F237" w14:textId="79D77D23" w:rsidR="00A07DB4" w:rsidRPr="00B64DCF" w:rsidRDefault="00A07DB4" w:rsidP="00A07DB4">
      <w:pPr>
        <w:pStyle w:val="Style7"/>
        <w:widowControl/>
        <w:spacing w:line="300" w:lineRule="exact"/>
        <w:rPr>
          <w:rStyle w:val="FontStyle47"/>
        </w:rPr>
      </w:pPr>
      <w:r w:rsidRPr="00B64DCF">
        <w:rPr>
          <w:rStyle w:val="FontStyle47"/>
        </w:rPr>
        <w:t xml:space="preserve">Dowody księgowe dostarcza do </w:t>
      </w:r>
      <w:r w:rsidRPr="00B64DCF">
        <w:rPr>
          <w:rStyle w:val="FontStyle47"/>
          <w:color w:val="000000" w:themeColor="text1"/>
        </w:rPr>
        <w:t xml:space="preserve">WI </w:t>
      </w:r>
      <w:r w:rsidRPr="00B64DCF">
        <w:rPr>
          <w:rStyle w:val="FontStyle47"/>
        </w:rPr>
        <w:t>w oryginale dostawca towarów i usług.</w:t>
      </w:r>
    </w:p>
    <w:p w14:paraId="34198815" w14:textId="77777777" w:rsidR="00992E0E" w:rsidRPr="00B64DCF" w:rsidRDefault="00992E0E" w:rsidP="00940852">
      <w:pPr>
        <w:pStyle w:val="Style9"/>
        <w:widowControl/>
        <w:numPr>
          <w:ilvl w:val="0"/>
          <w:numId w:val="16"/>
        </w:numPr>
        <w:tabs>
          <w:tab w:val="left" w:pos="426"/>
        </w:tabs>
        <w:spacing w:before="120" w:line="300" w:lineRule="exact"/>
        <w:ind w:left="426" w:right="19" w:hanging="426"/>
        <w:jc w:val="both"/>
        <w:rPr>
          <w:rStyle w:val="FontStyle47"/>
        </w:rPr>
      </w:pPr>
      <w:r w:rsidRPr="00B64DCF">
        <w:rPr>
          <w:rStyle w:val="FontStyle47"/>
        </w:rPr>
        <w:t>Dyrektor WI, jest odpowiedzialny za ustalenie wielkości zakupu, wskazanie najkorzystniejszego źródła zakupu, udzielenie zamówienia na zakup towarów i usług stosownie do zakresu realizowanych zadań oraz wielkości środków zapisanych  w planie finansowym Urzędu i wieloletniej prognozie finansowej. Sposób i tryb udzielania zamówień na dostawy towarów i usług następuje, z zachowaniem zasad określonych w ustawie Prawo Zamówień Publicznych oraz przepisach wewnętrznych Urzędu.</w:t>
      </w:r>
    </w:p>
    <w:p w14:paraId="52864E08" w14:textId="24DF5B46" w:rsidR="00992E0E" w:rsidRPr="00B64DCF" w:rsidRDefault="00992E0E" w:rsidP="00940852">
      <w:pPr>
        <w:pStyle w:val="Style9"/>
        <w:widowControl/>
        <w:numPr>
          <w:ilvl w:val="0"/>
          <w:numId w:val="16"/>
        </w:numPr>
        <w:tabs>
          <w:tab w:val="left" w:pos="426"/>
        </w:tabs>
        <w:spacing w:before="120" w:line="300" w:lineRule="exact"/>
        <w:ind w:left="426" w:right="19" w:hanging="426"/>
        <w:jc w:val="both"/>
        <w:rPr>
          <w:rStyle w:val="FontStyle47"/>
        </w:rPr>
      </w:pPr>
      <w:r w:rsidRPr="00B64DCF">
        <w:rPr>
          <w:rStyle w:val="FontStyle47"/>
        </w:rPr>
        <w:t xml:space="preserve">Zasady wystawiania faktur,  faktur korygujących, duplikatów i not korygujących reguluje ustawa z dnia 11 marca 2004 roku </w:t>
      </w:r>
      <w:r w:rsidRPr="00B64DCF">
        <w:t>o podatku</w:t>
      </w:r>
      <w:r w:rsidRPr="00B64DCF">
        <w:rPr>
          <w:rStyle w:val="FontStyle47"/>
        </w:rPr>
        <w:t xml:space="preserve"> od towarów i usług </w:t>
      </w:r>
      <w:r w:rsidR="00A07DB4" w:rsidRPr="00B64DCF">
        <w:rPr>
          <w:rStyle w:val="FontStyle47"/>
          <w:color w:val="000000" w:themeColor="text1"/>
        </w:rPr>
        <w:t>(Dz. U. z 2024 r., poz. 361 z </w:t>
      </w:r>
      <w:proofErr w:type="spellStart"/>
      <w:r w:rsidR="00A07DB4" w:rsidRPr="00B64DCF">
        <w:rPr>
          <w:rStyle w:val="FontStyle47"/>
          <w:color w:val="000000" w:themeColor="text1"/>
        </w:rPr>
        <w:t>późn</w:t>
      </w:r>
      <w:proofErr w:type="spellEnd"/>
      <w:r w:rsidR="00A07DB4" w:rsidRPr="00B64DCF">
        <w:rPr>
          <w:rStyle w:val="FontStyle47"/>
          <w:color w:val="000000" w:themeColor="text1"/>
        </w:rPr>
        <w:t xml:space="preserve">. zm.) </w:t>
      </w:r>
      <w:r w:rsidRPr="00B64DCF">
        <w:rPr>
          <w:rStyle w:val="FontStyle47"/>
        </w:rPr>
        <w:t>oraz akty wykonawcze, a także uregulowania wewnętrzne w Urzędzie.</w:t>
      </w:r>
    </w:p>
    <w:p w14:paraId="056C5FAD" w14:textId="1CB5F6FB" w:rsidR="00992E0E" w:rsidRPr="00B64DCF" w:rsidRDefault="00992E0E" w:rsidP="00940852">
      <w:pPr>
        <w:pStyle w:val="Style9"/>
        <w:widowControl/>
        <w:numPr>
          <w:ilvl w:val="0"/>
          <w:numId w:val="16"/>
        </w:numPr>
        <w:tabs>
          <w:tab w:val="left" w:pos="993"/>
        </w:tabs>
        <w:spacing w:before="120" w:line="300" w:lineRule="exact"/>
        <w:ind w:left="426" w:right="19" w:hanging="426"/>
        <w:jc w:val="both"/>
        <w:rPr>
          <w:rStyle w:val="FontStyle47"/>
        </w:rPr>
      </w:pPr>
      <w:bookmarkStart w:id="12" w:name="_Hlk113445106"/>
      <w:r w:rsidRPr="00B64DCF">
        <w:rPr>
          <w:rStyle w:val="FontStyle47"/>
        </w:rPr>
        <w:t xml:space="preserve">Zasady wystawiania rachunków reguluje </w:t>
      </w:r>
      <w:r w:rsidRPr="00B64DCF">
        <w:rPr>
          <w:bCs/>
        </w:rPr>
        <w:t xml:space="preserve">ustawa </w:t>
      </w:r>
      <w:r w:rsidRPr="00B64DCF">
        <w:t xml:space="preserve">z dnia 29 sierpnia 1997 r. </w:t>
      </w:r>
      <w:r w:rsidRPr="00B64DCF">
        <w:rPr>
          <w:bCs/>
        </w:rPr>
        <w:t xml:space="preserve">Ordynacja podatkowa </w:t>
      </w:r>
      <w:bookmarkEnd w:id="12"/>
      <w:r w:rsidR="00A07DB4" w:rsidRPr="00B64DCF">
        <w:rPr>
          <w:bCs/>
          <w:color w:val="000000" w:themeColor="text1"/>
        </w:rPr>
        <w:t xml:space="preserve">(Dz.U. z 2023 r., poz. 2383 </w:t>
      </w:r>
      <w:r w:rsidR="00A07DB4" w:rsidRPr="00B64DCF">
        <w:rPr>
          <w:rStyle w:val="FontStyle47"/>
          <w:color w:val="000000" w:themeColor="text1"/>
        </w:rPr>
        <w:t xml:space="preserve">z </w:t>
      </w:r>
      <w:proofErr w:type="spellStart"/>
      <w:r w:rsidR="00A07DB4" w:rsidRPr="00B64DCF">
        <w:rPr>
          <w:rStyle w:val="FontStyle47"/>
          <w:color w:val="000000" w:themeColor="text1"/>
        </w:rPr>
        <w:t>późn</w:t>
      </w:r>
      <w:proofErr w:type="spellEnd"/>
      <w:r w:rsidR="00A07DB4" w:rsidRPr="00B64DCF">
        <w:rPr>
          <w:rStyle w:val="FontStyle47"/>
          <w:color w:val="000000" w:themeColor="text1"/>
        </w:rPr>
        <w:t>. zm.</w:t>
      </w:r>
      <w:r w:rsidR="00A07DB4" w:rsidRPr="00B64DCF">
        <w:rPr>
          <w:bCs/>
          <w:color w:val="000000" w:themeColor="text1"/>
        </w:rPr>
        <w:t xml:space="preserve">) </w:t>
      </w:r>
      <w:r w:rsidR="00A07DB4" w:rsidRPr="00B64DCF">
        <w:rPr>
          <w:rStyle w:val="FontStyle47"/>
          <w:color w:val="000000" w:themeColor="text1"/>
        </w:rPr>
        <w:t>oraz akty wykonawcze, a także uregulowania wewnętrzne w Urzędzie.</w:t>
      </w:r>
    </w:p>
    <w:p w14:paraId="4B195710" w14:textId="77777777" w:rsidR="00A07DB4" w:rsidRPr="00B64DCF" w:rsidRDefault="00A07DB4" w:rsidP="00940852">
      <w:pPr>
        <w:pStyle w:val="Style9"/>
        <w:numPr>
          <w:ilvl w:val="0"/>
          <w:numId w:val="16"/>
        </w:numPr>
        <w:tabs>
          <w:tab w:val="left" w:pos="993"/>
        </w:tabs>
        <w:spacing w:before="120" w:line="300" w:lineRule="exact"/>
        <w:ind w:left="426" w:hanging="426"/>
        <w:jc w:val="both"/>
        <w:rPr>
          <w:rStyle w:val="FontStyle47"/>
        </w:rPr>
      </w:pPr>
      <w:r w:rsidRPr="00B64DCF">
        <w:rPr>
          <w:rStyle w:val="FontStyle47"/>
        </w:rPr>
        <w:t xml:space="preserve">Do faktury lub rachunku dokumentującego dostawę towarów lub usług dołączony jest protokół odbioru wykonania zakresu rzeczowego umowy. W przypadku braku obowiązku </w:t>
      </w:r>
      <w:r w:rsidRPr="00B64DCF">
        <w:rPr>
          <w:rStyle w:val="FontStyle47"/>
        </w:rPr>
        <w:lastRenderedPageBreak/>
        <w:t xml:space="preserve">sporządzenia protokołu, faktura winna zwierać opis wskazujący na prawidłowe wykonanie dostawy,  a także sposób wykorzystania dokonanych zakupów. </w:t>
      </w:r>
    </w:p>
    <w:p w14:paraId="5B0F2252" w14:textId="77777777" w:rsidR="00992E0E" w:rsidRPr="00B64DCF" w:rsidRDefault="00992E0E" w:rsidP="00940852">
      <w:pPr>
        <w:pStyle w:val="Style9"/>
        <w:numPr>
          <w:ilvl w:val="0"/>
          <w:numId w:val="16"/>
        </w:numPr>
        <w:tabs>
          <w:tab w:val="left" w:pos="426"/>
        </w:tabs>
        <w:spacing w:before="120" w:line="300" w:lineRule="exact"/>
        <w:ind w:left="426" w:hanging="426"/>
        <w:jc w:val="both"/>
        <w:rPr>
          <w:rStyle w:val="FontStyle47"/>
        </w:rPr>
      </w:pPr>
      <w:r w:rsidRPr="00B64DCF">
        <w:rPr>
          <w:rStyle w:val="FontStyle47"/>
        </w:rPr>
        <w:t>Noty korygujące wystawiane są dla skorygowania treści zawartych w fakturze w zakresie określonym w ustawie o podatku od towarów i usług. Noty korygujące dotyczące faktur z zakresu zrealizowanych dostaw towarów i usług dla Urzędu wystawiane są przez pracowników KR w trzech egzemplarzach. Dwa egzemplarze przekazywane są do wystawcy faktury, który po potwierdzeniu jednego egzemplarza zwraca go do Urzędu, trzeci egzemplarz znajduje się w rejestrze not korygujących.</w:t>
      </w:r>
    </w:p>
    <w:p w14:paraId="6EA48904" w14:textId="77777777" w:rsidR="00992E0E" w:rsidRPr="00B64DCF" w:rsidRDefault="00992E0E" w:rsidP="00940852">
      <w:pPr>
        <w:pStyle w:val="Style9"/>
        <w:numPr>
          <w:ilvl w:val="0"/>
          <w:numId w:val="16"/>
        </w:numPr>
        <w:tabs>
          <w:tab w:val="left" w:pos="426"/>
          <w:tab w:val="left" w:pos="709"/>
        </w:tabs>
        <w:spacing w:before="120" w:line="300" w:lineRule="exact"/>
        <w:ind w:left="426" w:hanging="426"/>
        <w:jc w:val="both"/>
        <w:rPr>
          <w:rStyle w:val="FontStyle47"/>
        </w:rPr>
      </w:pPr>
      <w:r w:rsidRPr="00B64DCF">
        <w:rPr>
          <w:rStyle w:val="FontStyle47"/>
        </w:rPr>
        <w:t>Nota księgowa jest dowodem księgowym dotyczącym operacji gospodarczych lub finansowych nie dokumentowanych fakturą lub rachunkiem.</w:t>
      </w:r>
    </w:p>
    <w:p w14:paraId="39294781" w14:textId="522D709F" w:rsidR="00992E0E" w:rsidRPr="00B64DCF" w:rsidRDefault="00992E0E" w:rsidP="00940852">
      <w:pPr>
        <w:numPr>
          <w:ilvl w:val="0"/>
          <w:numId w:val="16"/>
        </w:numPr>
        <w:tabs>
          <w:tab w:val="left" w:pos="426"/>
        </w:tabs>
        <w:autoSpaceDE w:val="0"/>
        <w:autoSpaceDN w:val="0"/>
        <w:adjustRightInd w:val="0"/>
        <w:spacing w:before="120" w:line="300" w:lineRule="exact"/>
        <w:ind w:left="426" w:right="14" w:hanging="426"/>
      </w:pPr>
      <w:r w:rsidRPr="00B64DCF">
        <w:t xml:space="preserve">Nota księgowa jest sporządzana przez dostawcę towarów lub usług na zasadach analogicznych jak rachunek lub przez pracownika KR. Pracownik KR wystawia notę księgową na bieżąco, nie później niż do 5 dnia miesiąca następnego, na podstawie dyspozycji </w:t>
      </w:r>
      <w:r w:rsidRPr="00B64DCF">
        <w:rPr>
          <w:rStyle w:val="FontStyle47"/>
        </w:rPr>
        <w:t>WI</w:t>
      </w:r>
      <w:r w:rsidRPr="00B64DCF">
        <w:t xml:space="preserve"> </w:t>
      </w:r>
      <w:r w:rsidR="00A07DB4" w:rsidRPr="00B64DCF">
        <w:rPr>
          <w:color w:val="000000" w:themeColor="text1"/>
        </w:rPr>
        <w:t>w odpowiedniej ilości egzemplarzach. Notę księgową otrzymuje adresat (kontrahent), KR, a jeden egzemplarz znajduje się w rejestrze not księgowych. Notę księgową podpisuje sporządzający ją pracownik KR, akceptuje główny księgowy, a zatwierdza Prezydent Miasta lub pracownicy przez nich upoważnieni.</w:t>
      </w:r>
    </w:p>
    <w:p w14:paraId="58B1819E" w14:textId="3955AF42" w:rsidR="00A07DB4" w:rsidRPr="00B64DCF" w:rsidRDefault="00A07DB4" w:rsidP="00940852">
      <w:pPr>
        <w:numPr>
          <w:ilvl w:val="0"/>
          <w:numId w:val="16"/>
        </w:numPr>
        <w:tabs>
          <w:tab w:val="left" w:pos="993"/>
        </w:tabs>
        <w:autoSpaceDE w:val="0"/>
        <w:autoSpaceDN w:val="0"/>
        <w:adjustRightInd w:val="0"/>
        <w:spacing w:before="120" w:line="300" w:lineRule="exact"/>
        <w:ind w:left="426" w:right="14" w:hanging="426"/>
      </w:pPr>
      <w:r w:rsidRPr="00B64DCF">
        <w:t xml:space="preserve">Zamówienia (zlecenia) pisemne kierowane do dostawców towarów i usług, sporządzane są w odpowiedniej ilości egzemplarzy wg kolejnej numeracji prowadzonej </w:t>
      </w:r>
      <w:r w:rsidRPr="00B64DCF">
        <w:rPr>
          <w:color w:val="000000" w:themeColor="text1"/>
        </w:rPr>
        <w:t xml:space="preserve">przez WI. </w:t>
      </w:r>
      <w:r w:rsidRPr="00B64DCF">
        <w:t xml:space="preserve">Zamówienie kierowane jest do dostawcy (wykonawcy), kopia dołączana jest do faktury lub rachunku dostawcy (wykonawcy) z chwilą realizacji zamówienia a jeden egzemplarz pozostaje w dokumentacji </w:t>
      </w:r>
      <w:r w:rsidRPr="00B64DCF">
        <w:rPr>
          <w:color w:val="000000" w:themeColor="text1"/>
        </w:rPr>
        <w:t xml:space="preserve">WI. Zamówienie podpisuje Dyrektor WI, który zleca realizację zamówienia zakupu towarów lub usług i dysponuje częścią planu finansowego Urzędu </w:t>
      </w:r>
      <w:r w:rsidRPr="00B64DCF">
        <w:t>lub wieloletniej prognozy finansowej. Zamówienia zgodnie z uregulowaniami wewnętrznymi może wymagać kontroli wstępnej, akceptacji głównego księgowego w ramach kontroli wstępnej i zatwierdzenia przez Prezydenta Miasta lub osoby przez nich upoważnione.</w:t>
      </w:r>
    </w:p>
    <w:p w14:paraId="0E91D64F" w14:textId="72DD0F57" w:rsidR="00992E0E" w:rsidRPr="00B64DCF" w:rsidRDefault="00992E0E" w:rsidP="00940852">
      <w:pPr>
        <w:numPr>
          <w:ilvl w:val="0"/>
          <w:numId w:val="16"/>
        </w:numPr>
        <w:tabs>
          <w:tab w:val="left" w:pos="426"/>
        </w:tabs>
        <w:autoSpaceDE w:val="0"/>
        <w:autoSpaceDN w:val="0"/>
        <w:adjustRightInd w:val="0"/>
        <w:spacing w:before="120" w:line="300" w:lineRule="exact"/>
        <w:ind w:left="426" w:right="14" w:hanging="426"/>
      </w:pPr>
      <w:r w:rsidRPr="00B64DCF">
        <w:rPr>
          <w:rStyle w:val="FontStyle47"/>
        </w:rPr>
        <w:t>Zasady sporządzania umów na zakupy towarów i usług określone zostały w przepisach wewnętrznych Urzędu dotyczących udzielania zamówień publicznych</w:t>
      </w:r>
      <w:r w:rsidR="004C32E0" w:rsidRPr="00B64DCF">
        <w:rPr>
          <w:rStyle w:val="FontStyle47"/>
        </w:rPr>
        <w:t>.</w:t>
      </w:r>
    </w:p>
    <w:p w14:paraId="0BD75A29" w14:textId="350EEFE8" w:rsidR="00992E0E" w:rsidRPr="00B64DCF" w:rsidRDefault="00992E0E" w:rsidP="00940852">
      <w:pPr>
        <w:numPr>
          <w:ilvl w:val="0"/>
          <w:numId w:val="16"/>
        </w:numPr>
        <w:tabs>
          <w:tab w:val="left" w:pos="426"/>
        </w:tabs>
        <w:autoSpaceDE w:val="0"/>
        <w:autoSpaceDN w:val="0"/>
        <w:adjustRightInd w:val="0"/>
        <w:spacing w:before="120" w:line="300" w:lineRule="exact"/>
        <w:ind w:left="426" w:right="14" w:hanging="426"/>
      </w:pPr>
      <w:r w:rsidRPr="00B64DCF">
        <w:t xml:space="preserve">Umowy sporządzane w formie </w:t>
      </w:r>
      <w:r w:rsidR="005F6C17" w:rsidRPr="00B64DCF">
        <w:t>przewidzianej w przepisach wewnętrznych Urzędu</w:t>
      </w:r>
      <w:r w:rsidRPr="00B64DCF">
        <w:t xml:space="preserve">  </w:t>
      </w:r>
      <w:r w:rsidR="005F6C17" w:rsidRPr="00B64DCF">
        <w:t xml:space="preserve">(EOU) </w:t>
      </w:r>
      <w:r w:rsidRPr="00B64DCF">
        <w:t xml:space="preserve">przez </w:t>
      </w:r>
      <w:r w:rsidRPr="00B64DCF">
        <w:rPr>
          <w:rStyle w:val="FontStyle47"/>
        </w:rPr>
        <w:t>WI</w:t>
      </w:r>
      <w:r w:rsidR="005F6C17" w:rsidRPr="00B64DCF">
        <w:rPr>
          <w:rStyle w:val="FontStyle47"/>
        </w:rPr>
        <w:t>,</w:t>
      </w:r>
      <w:r w:rsidRPr="00B64DCF">
        <w:t xml:space="preserve"> stosownie do wykonywanych zadań</w:t>
      </w:r>
      <w:r w:rsidR="005F6C17" w:rsidRPr="00B64DCF">
        <w:t>,</w:t>
      </w:r>
      <w:r w:rsidRPr="00B64DCF">
        <w:t xml:space="preserve"> podlegają akceptacji merytorycznej dyrektora tego wydziału, a umowy zawierane w trybie Prawa zamówień publicznych akceptowane są również przez Dyrektora ZP w zakresie zgodności umowy z ustawą i</w:t>
      </w:r>
      <w:r w:rsidR="004E2397" w:rsidRPr="00B64DCF">
        <w:t> </w:t>
      </w:r>
      <w:r w:rsidRPr="00B64DCF">
        <w:t xml:space="preserve">wewnętrznymi uregulowaniami Urzędu. Następnie podlegają </w:t>
      </w:r>
      <w:r w:rsidR="004C32E0" w:rsidRPr="00B64DCF">
        <w:t xml:space="preserve">one </w:t>
      </w:r>
      <w:r w:rsidRPr="00B64DCF">
        <w:t>zatwierdzeniu pod względem formalno-prawnym przez radcę prawnego i kontroli wstępnej głównego księgowego w zakresie potwierdzenia zabezpieczenia środków w</w:t>
      </w:r>
      <w:r w:rsidR="00195EA7" w:rsidRPr="00B64DCF">
        <w:t> </w:t>
      </w:r>
      <w:r w:rsidRPr="00B64DCF">
        <w:t>planie finansowym Urzędu lub wieloletniej prognozie finansowej oraz wymagają kontrasygnaty Skarbnika. Umowy podpisuje Prezydent Miasta Rzeszowa lub pracownik przez niego upoważniony. Umowa sporządzana jest w dwóch lub trzech egzemplarzach i</w:t>
      </w:r>
      <w:r w:rsidR="00195EA7" w:rsidRPr="00B64DCF">
        <w:t> </w:t>
      </w:r>
      <w:r w:rsidRPr="00B64DCF">
        <w:t xml:space="preserve">po jej zawarciu jest przekazywana do wykonawcy/dostawcy oraz </w:t>
      </w:r>
      <w:r w:rsidRPr="00B64DCF">
        <w:rPr>
          <w:rStyle w:val="FontStyle47"/>
        </w:rPr>
        <w:t>WI</w:t>
      </w:r>
      <w:r w:rsidRPr="00B64DCF">
        <w:t>.</w:t>
      </w:r>
    </w:p>
    <w:p w14:paraId="53166110" w14:textId="77777777" w:rsidR="00942A8A" w:rsidRPr="00B64DCF" w:rsidRDefault="00942A8A" w:rsidP="00942A8A">
      <w:pPr>
        <w:numPr>
          <w:ilvl w:val="0"/>
          <w:numId w:val="16"/>
        </w:numPr>
        <w:tabs>
          <w:tab w:val="left" w:pos="851"/>
        </w:tabs>
        <w:autoSpaceDE w:val="0"/>
        <w:autoSpaceDN w:val="0"/>
        <w:adjustRightInd w:val="0"/>
        <w:spacing w:before="120" w:line="300" w:lineRule="exact"/>
        <w:ind w:left="426" w:right="14" w:hanging="426"/>
      </w:pPr>
      <w:r w:rsidRPr="00B64DCF">
        <w:t xml:space="preserve">Skan zawartej umowy, o której mowa w ust. 18 pracownik WI lub ZP zamieszcza w użytkowanym systemie dziedzinowym (CRUZ) umożliwiającym dostęp właściwym komórkom organizacyjnym Urzędu, nie później niż w terminie 3 dni po jej zawarciu lub </w:t>
      </w:r>
      <w:r w:rsidRPr="00B64DCF">
        <w:lastRenderedPageBreak/>
        <w:t>przekazuje do KR kopię z egzemplarza umowy, który akceptowany był pod względem merytorycznym, formalno-prawnym i został zaakceptowany w ramach kontroli wstępnej.</w:t>
      </w:r>
    </w:p>
    <w:p w14:paraId="7266FD24" w14:textId="77777777" w:rsidR="00992E0E" w:rsidRPr="00B64DCF" w:rsidRDefault="00992E0E" w:rsidP="00940852">
      <w:pPr>
        <w:pStyle w:val="Style7"/>
        <w:widowControl/>
        <w:numPr>
          <w:ilvl w:val="0"/>
          <w:numId w:val="16"/>
        </w:numPr>
        <w:tabs>
          <w:tab w:val="left" w:pos="426"/>
        </w:tabs>
        <w:spacing w:before="120" w:line="300" w:lineRule="exact"/>
        <w:ind w:left="426" w:hanging="426"/>
      </w:pPr>
      <w:r w:rsidRPr="00B64DCF">
        <w:t>Podstawą rozliczenia zakresu rzeczowego Projektu i nakładów poniesionych na składniki majątku takich jak: środki trwałe w budowie, zakupy inwestycyjne jest dowód „OT”.</w:t>
      </w:r>
    </w:p>
    <w:p w14:paraId="740A3EFE" w14:textId="77777777" w:rsidR="00992E0E" w:rsidRPr="00B64DCF" w:rsidRDefault="00992E0E" w:rsidP="00940852">
      <w:pPr>
        <w:numPr>
          <w:ilvl w:val="0"/>
          <w:numId w:val="16"/>
        </w:numPr>
        <w:tabs>
          <w:tab w:val="left" w:pos="426"/>
        </w:tabs>
        <w:autoSpaceDE w:val="0"/>
        <w:autoSpaceDN w:val="0"/>
        <w:adjustRightInd w:val="0"/>
        <w:spacing w:before="120" w:line="300" w:lineRule="exact"/>
        <w:ind w:left="426" w:hanging="426"/>
      </w:pPr>
      <w:r w:rsidRPr="00B64DCF">
        <w:t xml:space="preserve">Dowód „OT” jest sporządzany po przekazaniu (oddaniu) składnika majątku do użytkowania, nie później niż do 10 dnia miesiąca następnego. </w:t>
      </w:r>
    </w:p>
    <w:p w14:paraId="481F8C49" w14:textId="77777777" w:rsidR="00992E0E" w:rsidRPr="00B64DCF" w:rsidRDefault="00992E0E" w:rsidP="00940852">
      <w:pPr>
        <w:numPr>
          <w:ilvl w:val="0"/>
          <w:numId w:val="16"/>
        </w:numPr>
        <w:tabs>
          <w:tab w:val="left" w:pos="426"/>
        </w:tabs>
        <w:autoSpaceDE w:val="0"/>
        <w:autoSpaceDN w:val="0"/>
        <w:adjustRightInd w:val="0"/>
        <w:spacing w:before="120" w:line="300" w:lineRule="exact"/>
        <w:ind w:left="426" w:hanging="426"/>
      </w:pPr>
      <w:r w:rsidRPr="00B64DCF">
        <w:t>WI odpowiedzialne za zakup towarów i usług stanowiące nakłady na budowę składników majątkowych prowadzą ewidencję szczegółową wartościowo – rodzajową w podziale na poszczególne obiekty inwentarzowe.</w:t>
      </w:r>
    </w:p>
    <w:p w14:paraId="3AFB0911" w14:textId="77777777" w:rsidR="006174AE" w:rsidRPr="00B64DCF" w:rsidRDefault="006174AE" w:rsidP="006174AE">
      <w:pPr>
        <w:numPr>
          <w:ilvl w:val="0"/>
          <w:numId w:val="16"/>
        </w:numPr>
        <w:tabs>
          <w:tab w:val="left" w:pos="426"/>
        </w:tabs>
        <w:autoSpaceDE w:val="0"/>
        <w:autoSpaceDN w:val="0"/>
        <w:adjustRightInd w:val="0"/>
        <w:spacing w:before="120" w:line="300" w:lineRule="exact"/>
        <w:ind w:left="426" w:hanging="426"/>
      </w:pPr>
      <w:r w:rsidRPr="00B64DCF">
        <w:t>Ewidencja wartościowo-rodzajowa prowadzona przez WI, WZI podlega uzgodnieniu z ewidencją wartościową i pozabilansową określoną w załączniku Nr 6 do niniejszej Instrukcji prowadzoną w KR i stanowi ona podstawę sporządzenia dowodu „OT”.</w:t>
      </w:r>
    </w:p>
    <w:p w14:paraId="4B97ADB6" w14:textId="77777777" w:rsidR="006174AE" w:rsidRPr="00B64DCF" w:rsidRDefault="006174AE" w:rsidP="006174AE">
      <w:pPr>
        <w:pStyle w:val="Tekstpodstawowy"/>
        <w:numPr>
          <w:ilvl w:val="0"/>
          <w:numId w:val="16"/>
        </w:numPr>
        <w:tabs>
          <w:tab w:val="left" w:pos="426"/>
        </w:tabs>
        <w:spacing w:before="120" w:line="300" w:lineRule="exact"/>
        <w:ind w:left="426" w:hanging="426"/>
        <w:jc w:val="both"/>
        <w:rPr>
          <w:sz w:val="24"/>
          <w:szCs w:val="24"/>
        </w:rPr>
      </w:pPr>
      <w:r w:rsidRPr="00B64DCF">
        <w:rPr>
          <w:sz w:val="24"/>
          <w:szCs w:val="24"/>
        </w:rPr>
        <w:t>Dowód „OT” dla rozliczenia nakładów na środki trwałe w budowie i rozliczenia zakupów, winien zawierać: nazwę i charakterystykę wytworzonego środka trwałego (informacje dotyczące np. przeznaczenia, parametrów technicznych, numery fabryczne, rok produkcji – w przypadku urządzeń), wartość początkową, datę przekazania do użytkowania, miejsce użytkowania, klasyfikację rodzajową środka trwałego i inne istotne informacje o wytworzonym majątku.</w:t>
      </w:r>
    </w:p>
    <w:p w14:paraId="14F00579" w14:textId="77777777" w:rsidR="006174AE" w:rsidRPr="00B64DCF" w:rsidRDefault="006174AE" w:rsidP="006174AE">
      <w:pPr>
        <w:pStyle w:val="Akapitzlist"/>
        <w:numPr>
          <w:ilvl w:val="0"/>
          <w:numId w:val="16"/>
        </w:numPr>
        <w:spacing w:line="300" w:lineRule="exact"/>
        <w:ind w:left="426" w:hanging="426"/>
        <w:contextualSpacing w:val="0"/>
        <w:jc w:val="both"/>
        <w:rPr>
          <w:rFonts w:ascii="Times New Roman" w:eastAsia="Times New Roman" w:hAnsi="Times New Roman"/>
          <w:sz w:val="24"/>
          <w:szCs w:val="24"/>
          <w:lang w:eastAsia="pl-PL"/>
        </w:rPr>
      </w:pPr>
      <w:r w:rsidRPr="00B64DCF">
        <w:rPr>
          <w:rFonts w:ascii="Times New Roman" w:eastAsia="Times New Roman" w:hAnsi="Times New Roman"/>
          <w:sz w:val="24"/>
          <w:szCs w:val="24"/>
          <w:lang w:eastAsia="pl-PL"/>
        </w:rPr>
        <w:t xml:space="preserve">Dowód „OT”- rozliczenie zakupów środków trwałych sporządza i akceptuje WZI na podstawie dowodów zakupu przekazanych przez FP realizujący te zakupy. Dowód ten podlega kontroli zgodnie z § 6 ust. 27 i 28 niniejszej Instrukcji.  </w:t>
      </w:r>
    </w:p>
    <w:p w14:paraId="58A44A72" w14:textId="67AA7E83" w:rsidR="00992E0E" w:rsidRPr="00B64DCF" w:rsidRDefault="00992E0E" w:rsidP="00940852">
      <w:pPr>
        <w:pStyle w:val="Akapitzlist"/>
        <w:numPr>
          <w:ilvl w:val="0"/>
          <w:numId w:val="16"/>
        </w:numPr>
        <w:spacing w:after="0" w:line="300" w:lineRule="exact"/>
        <w:ind w:left="426" w:hanging="426"/>
        <w:contextualSpacing w:val="0"/>
        <w:jc w:val="both"/>
        <w:rPr>
          <w:rFonts w:ascii="Times New Roman" w:eastAsia="Times New Roman" w:hAnsi="Times New Roman"/>
          <w:sz w:val="24"/>
          <w:szCs w:val="24"/>
          <w:lang w:eastAsia="pl-PL"/>
        </w:rPr>
      </w:pPr>
      <w:r w:rsidRPr="00B64DCF">
        <w:rPr>
          <w:rFonts w:ascii="Times New Roman" w:eastAsia="Times New Roman" w:hAnsi="Times New Roman"/>
          <w:sz w:val="24"/>
          <w:szCs w:val="24"/>
          <w:lang w:eastAsia="pl-PL"/>
        </w:rPr>
        <w:t>Dowód „OT”- rozliczenie nakładów na środki trwałe w budowie sporządza i akceptuje WI. Dowód ten podlega kontroli zgodnie z § 6 ust.</w:t>
      </w:r>
      <w:r w:rsidR="006E3721" w:rsidRPr="00B64DCF">
        <w:rPr>
          <w:rFonts w:ascii="Times New Roman" w:eastAsia="Times New Roman" w:hAnsi="Times New Roman"/>
          <w:sz w:val="24"/>
          <w:szCs w:val="24"/>
          <w:lang w:eastAsia="pl-PL"/>
        </w:rPr>
        <w:t xml:space="preserve"> </w:t>
      </w:r>
      <w:r w:rsidRPr="00B64DCF">
        <w:rPr>
          <w:rFonts w:ascii="Times New Roman" w:eastAsia="Times New Roman" w:hAnsi="Times New Roman"/>
          <w:sz w:val="24"/>
          <w:szCs w:val="24"/>
          <w:lang w:eastAsia="pl-PL"/>
        </w:rPr>
        <w:t>2</w:t>
      </w:r>
      <w:r w:rsidR="00A84ABF" w:rsidRPr="00B64DCF">
        <w:rPr>
          <w:rFonts w:ascii="Times New Roman" w:eastAsia="Times New Roman" w:hAnsi="Times New Roman"/>
          <w:sz w:val="24"/>
          <w:szCs w:val="24"/>
          <w:lang w:eastAsia="pl-PL"/>
        </w:rPr>
        <w:t>6</w:t>
      </w:r>
      <w:r w:rsidRPr="00B64DCF">
        <w:rPr>
          <w:rFonts w:ascii="Times New Roman" w:eastAsia="Times New Roman" w:hAnsi="Times New Roman"/>
          <w:sz w:val="24"/>
          <w:szCs w:val="24"/>
          <w:lang w:eastAsia="pl-PL"/>
        </w:rPr>
        <w:t xml:space="preserve"> i 2</w:t>
      </w:r>
      <w:r w:rsidR="00A84ABF" w:rsidRPr="00B64DCF">
        <w:rPr>
          <w:rFonts w:ascii="Times New Roman" w:eastAsia="Times New Roman" w:hAnsi="Times New Roman"/>
          <w:sz w:val="24"/>
          <w:szCs w:val="24"/>
          <w:lang w:eastAsia="pl-PL"/>
        </w:rPr>
        <w:t>7</w:t>
      </w:r>
      <w:r w:rsidRPr="00B64DCF">
        <w:rPr>
          <w:rFonts w:ascii="Times New Roman" w:eastAsia="Times New Roman" w:hAnsi="Times New Roman"/>
          <w:sz w:val="24"/>
          <w:szCs w:val="24"/>
          <w:lang w:eastAsia="pl-PL"/>
        </w:rPr>
        <w:t xml:space="preserve"> niniejszej Instrukcji.  </w:t>
      </w:r>
    </w:p>
    <w:p w14:paraId="2653EFBA" w14:textId="77777777" w:rsidR="006174AE" w:rsidRPr="00B64DCF" w:rsidRDefault="006174AE" w:rsidP="006174AE">
      <w:pPr>
        <w:pStyle w:val="Tekstpodstawowy"/>
        <w:numPr>
          <w:ilvl w:val="0"/>
          <w:numId w:val="16"/>
        </w:numPr>
        <w:tabs>
          <w:tab w:val="left" w:pos="426"/>
        </w:tabs>
        <w:spacing w:before="120" w:line="300" w:lineRule="exact"/>
        <w:ind w:left="425" w:hanging="425"/>
        <w:jc w:val="both"/>
        <w:rPr>
          <w:sz w:val="24"/>
          <w:szCs w:val="24"/>
        </w:rPr>
      </w:pPr>
      <w:r w:rsidRPr="00B64DCF">
        <w:rPr>
          <w:sz w:val="24"/>
          <w:szCs w:val="24"/>
        </w:rPr>
        <w:t>Dowód „OT” sporządza pracownik WI, WZI w trzech egzemplarzach. Tak sporządzony dowód „OT” akceptuje na dowód dokonania kontroli prawidłowości jego sporządzenia właściwy Dyrektor WI, WZI.</w:t>
      </w:r>
    </w:p>
    <w:p w14:paraId="62601ADF" w14:textId="77777777" w:rsidR="005E3C17" w:rsidRPr="00B64DCF" w:rsidRDefault="005E3C17" w:rsidP="005E3C17">
      <w:pPr>
        <w:pStyle w:val="Tekstpodstawowy"/>
        <w:numPr>
          <w:ilvl w:val="0"/>
          <w:numId w:val="16"/>
        </w:numPr>
        <w:tabs>
          <w:tab w:val="left" w:pos="426"/>
        </w:tabs>
        <w:spacing w:before="120" w:line="300" w:lineRule="exact"/>
        <w:ind w:left="426" w:hanging="426"/>
        <w:jc w:val="both"/>
        <w:rPr>
          <w:sz w:val="24"/>
          <w:szCs w:val="24"/>
        </w:rPr>
      </w:pPr>
      <w:r w:rsidRPr="00B64DCF">
        <w:rPr>
          <w:sz w:val="24"/>
          <w:szCs w:val="24"/>
        </w:rPr>
        <w:t>Dowód „OT” sporządzone przez pracownika WZI podlega także kontroli formalno-rachunkowej przez pracownika ORA, KR i na dowód przeprowadzenia tej kontroli podlega podpisaniu przez tego pracownika, zaakceptowaniu przez głównego księgowego lub pracownika przez niego upoważnionego oraz zatwierdzeniu przez Prezydenta Miasta Rzeszowa lub pracownika przez niego upoważnionego.</w:t>
      </w:r>
    </w:p>
    <w:p w14:paraId="6439DE9D" w14:textId="0A155F52" w:rsidR="006B1AC8" w:rsidRPr="00B64DCF" w:rsidRDefault="006B1AC8" w:rsidP="006B1AC8">
      <w:pPr>
        <w:pStyle w:val="Tekstpodstawowy"/>
        <w:numPr>
          <w:ilvl w:val="0"/>
          <w:numId w:val="16"/>
        </w:numPr>
        <w:tabs>
          <w:tab w:val="left" w:pos="426"/>
        </w:tabs>
        <w:spacing w:before="120" w:line="300" w:lineRule="exact"/>
        <w:ind w:left="425" w:hanging="425"/>
        <w:jc w:val="both"/>
        <w:rPr>
          <w:sz w:val="24"/>
          <w:szCs w:val="24"/>
        </w:rPr>
      </w:pPr>
      <w:r w:rsidRPr="00B64DCF">
        <w:rPr>
          <w:sz w:val="24"/>
          <w:szCs w:val="24"/>
        </w:rPr>
        <w:t>Dowód „OT” przekazywany jest do BGM, celem ujęcia w ewidencji majątku Miasta, a także sporządzenia i przekazania właściwych dokumentów, w tym dowodu OT, o którym mowa w ust. 27 do właściwej jednostki organizacyjnej użytkującej wytworzony majątek.</w:t>
      </w:r>
    </w:p>
    <w:p w14:paraId="06E295EB" w14:textId="77777777" w:rsidR="005E3C17" w:rsidRPr="00B64DCF" w:rsidRDefault="005E3C17" w:rsidP="005E3C17">
      <w:pPr>
        <w:pStyle w:val="Tekstpodstawowy"/>
        <w:numPr>
          <w:ilvl w:val="0"/>
          <w:numId w:val="16"/>
        </w:numPr>
        <w:tabs>
          <w:tab w:val="left" w:pos="426"/>
        </w:tabs>
        <w:spacing w:before="120" w:line="300" w:lineRule="exact"/>
        <w:jc w:val="both"/>
        <w:rPr>
          <w:rStyle w:val="FontStyle48"/>
          <w:sz w:val="24"/>
          <w:szCs w:val="24"/>
        </w:rPr>
      </w:pPr>
      <w:r w:rsidRPr="00B64DCF">
        <w:rPr>
          <w:sz w:val="24"/>
          <w:szCs w:val="24"/>
        </w:rPr>
        <w:t xml:space="preserve">Ewidencja księgowa majątku rzeczowego </w:t>
      </w:r>
      <w:r w:rsidRPr="00B64DCF">
        <w:rPr>
          <w:rStyle w:val="FontStyle47"/>
        </w:rPr>
        <w:t xml:space="preserve">w zakresie </w:t>
      </w:r>
      <w:r w:rsidRPr="00B64DCF">
        <w:rPr>
          <w:rStyle w:val="FontStyle38"/>
        </w:rPr>
        <w:t xml:space="preserve">środków trwałych, pozostałych środków trwałych </w:t>
      </w:r>
      <w:r w:rsidRPr="00B64DCF">
        <w:rPr>
          <w:rStyle w:val="FontStyle47"/>
        </w:rPr>
        <w:t>prowadzona jest na kartotekach ilościowo-wartościowych w programie S</w:t>
      </w:r>
      <w:r w:rsidRPr="00B64DCF">
        <w:rPr>
          <w:rStyle w:val="FontStyle38"/>
        </w:rPr>
        <w:t xml:space="preserve">ystem „Ewidencji Środków Trwałych” </w:t>
      </w:r>
      <w:proofErr w:type="spellStart"/>
      <w:r w:rsidRPr="00B64DCF">
        <w:rPr>
          <w:rStyle w:val="FontStyle38"/>
        </w:rPr>
        <w:t>Komadres.M</w:t>
      </w:r>
      <w:proofErr w:type="spellEnd"/>
      <w:r w:rsidRPr="00B64DCF">
        <w:rPr>
          <w:rStyle w:val="FontStyle38"/>
        </w:rPr>
        <w:t xml:space="preserve"> firmy "ETOB - RES". </w:t>
      </w:r>
      <w:r w:rsidRPr="00B64DCF">
        <w:rPr>
          <w:rStyle w:val="FontStyle48"/>
          <w:sz w:val="24"/>
          <w:szCs w:val="24"/>
        </w:rPr>
        <w:t>Ewidencja ta obejmuje w szczególności: datę wpisu do księgi, numer inwentarzowy, nazwę, krótką charakterystykę i wartość początkową, symbol klasyfikacji rodzajowej, stawkę amortyzacyjną.</w:t>
      </w:r>
    </w:p>
    <w:p w14:paraId="3D9E00E8" w14:textId="02A3B2B6" w:rsidR="005E3C17" w:rsidRPr="00B64DCF" w:rsidRDefault="005E3C17" w:rsidP="005E3C17">
      <w:pPr>
        <w:pStyle w:val="Tekstpodstawowy"/>
        <w:numPr>
          <w:ilvl w:val="0"/>
          <w:numId w:val="16"/>
        </w:numPr>
        <w:tabs>
          <w:tab w:val="left" w:pos="426"/>
        </w:tabs>
        <w:spacing w:before="120" w:line="300" w:lineRule="exact"/>
        <w:jc w:val="both"/>
        <w:rPr>
          <w:sz w:val="24"/>
          <w:szCs w:val="24"/>
        </w:rPr>
      </w:pPr>
      <w:r w:rsidRPr="00B64DCF">
        <w:rPr>
          <w:rStyle w:val="FontStyle48"/>
          <w:sz w:val="24"/>
          <w:szCs w:val="24"/>
        </w:rPr>
        <w:lastRenderedPageBreak/>
        <w:t>W</w:t>
      </w:r>
      <w:r w:rsidRPr="00B64DCF">
        <w:rPr>
          <w:sz w:val="24"/>
          <w:szCs w:val="24"/>
        </w:rPr>
        <w:t>yodrębnioną ewidencję księgową wytworzonych w ramach Projektu środków trwałych prowadzi się poprzez zastosowanie odrębnego oznaczenia - przedsięwzięcie: PRZ/76 o nazwie „Poprawa warunków bazy dydaktycznej i jakości kształcenia zawodowego w Zespole Szkół Elektronicznych w Rzeszowie”.</w:t>
      </w:r>
    </w:p>
    <w:p w14:paraId="7195A862" w14:textId="77777777" w:rsidR="005E3C17" w:rsidRPr="00B64DCF" w:rsidRDefault="005E3C17" w:rsidP="005E3C17">
      <w:pPr>
        <w:pStyle w:val="Tekstpodstawowy"/>
        <w:numPr>
          <w:ilvl w:val="0"/>
          <w:numId w:val="16"/>
        </w:numPr>
        <w:tabs>
          <w:tab w:val="left" w:pos="426"/>
        </w:tabs>
        <w:spacing w:before="120" w:line="300" w:lineRule="exact"/>
        <w:jc w:val="both"/>
        <w:rPr>
          <w:rStyle w:val="FontStyle47"/>
        </w:rPr>
      </w:pPr>
      <w:r w:rsidRPr="00B64DCF">
        <w:rPr>
          <w:sz w:val="24"/>
          <w:szCs w:val="24"/>
        </w:rPr>
        <w:t xml:space="preserve">Ewidencja księgowa majątku rzeczowego </w:t>
      </w:r>
      <w:r w:rsidRPr="00B64DCF">
        <w:rPr>
          <w:rStyle w:val="FontStyle47"/>
        </w:rPr>
        <w:t xml:space="preserve">w zakresie </w:t>
      </w:r>
      <w:r w:rsidRPr="00B64DCF">
        <w:rPr>
          <w:rStyle w:val="FontStyle38"/>
        </w:rPr>
        <w:t>pozostałych środków trwałych, których wartość początkowa jest niższa niż 10% kwoty określonej w ustawie o podatku dochodowym od osób prawnych,</w:t>
      </w:r>
      <w:r w:rsidRPr="00B64DCF">
        <w:rPr>
          <w:rStyle w:val="FontStyle47"/>
        </w:rPr>
        <w:t xml:space="preserve"> stanowiących drobne wyposażenie – „EDS” prowadzona jest ilościowo w ewidencji pozabilansowej przez KR.</w:t>
      </w:r>
    </w:p>
    <w:p w14:paraId="1569AB38" w14:textId="77777777" w:rsidR="005E3C17" w:rsidRPr="00B64DCF" w:rsidRDefault="005E3C17" w:rsidP="005E3C17">
      <w:pPr>
        <w:pStyle w:val="Tekstpodstawowy"/>
        <w:numPr>
          <w:ilvl w:val="0"/>
          <w:numId w:val="16"/>
        </w:numPr>
        <w:tabs>
          <w:tab w:val="left" w:pos="426"/>
        </w:tabs>
        <w:spacing w:before="120" w:line="300" w:lineRule="exact"/>
        <w:jc w:val="both"/>
        <w:rPr>
          <w:rStyle w:val="FontStyle48"/>
          <w:sz w:val="24"/>
          <w:szCs w:val="24"/>
        </w:rPr>
      </w:pPr>
      <w:r w:rsidRPr="00B64DCF">
        <w:rPr>
          <w:rStyle w:val="FontStyle47"/>
        </w:rPr>
        <w:t>Ewidencja ta prowadzona jest w programie S</w:t>
      </w:r>
      <w:r w:rsidRPr="00B64DCF">
        <w:rPr>
          <w:rStyle w:val="FontStyle38"/>
        </w:rPr>
        <w:t xml:space="preserve">ystem „Ewidencji wyposażenia - Pozostałe środki trwałe” </w:t>
      </w:r>
      <w:proofErr w:type="spellStart"/>
      <w:r w:rsidRPr="00B64DCF">
        <w:rPr>
          <w:rStyle w:val="FontStyle38"/>
        </w:rPr>
        <w:t>Komadres.M</w:t>
      </w:r>
      <w:proofErr w:type="spellEnd"/>
      <w:r w:rsidRPr="00B64DCF">
        <w:rPr>
          <w:rStyle w:val="FontStyle38"/>
        </w:rPr>
        <w:t xml:space="preserve"> firmy "ETOB - RES". </w:t>
      </w:r>
      <w:r w:rsidRPr="00B64DCF">
        <w:rPr>
          <w:rStyle w:val="FontStyle48"/>
          <w:sz w:val="24"/>
          <w:szCs w:val="24"/>
        </w:rPr>
        <w:t>Ewidencja ta obejmuje w szczególności: numer inwentarzowy i osoby materialnie.</w:t>
      </w:r>
    </w:p>
    <w:p w14:paraId="178C92A6" w14:textId="28CEF92E" w:rsidR="005E3C17" w:rsidRPr="00B64DCF" w:rsidRDefault="005E3C17" w:rsidP="00D91D44">
      <w:pPr>
        <w:pStyle w:val="Tekstpodstawowy"/>
        <w:numPr>
          <w:ilvl w:val="0"/>
          <w:numId w:val="16"/>
        </w:numPr>
        <w:tabs>
          <w:tab w:val="left" w:pos="426"/>
        </w:tabs>
        <w:spacing w:before="120" w:line="300" w:lineRule="exact"/>
        <w:jc w:val="both"/>
        <w:rPr>
          <w:sz w:val="24"/>
          <w:szCs w:val="24"/>
        </w:rPr>
      </w:pPr>
      <w:r w:rsidRPr="00B64DCF">
        <w:rPr>
          <w:rStyle w:val="FontStyle48"/>
          <w:sz w:val="24"/>
          <w:szCs w:val="24"/>
        </w:rPr>
        <w:t>W</w:t>
      </w:r>
      <w:r w:rsidRPr="00B64DCF">
        <w:rPr>
          <w:sz w:val="24"/>
          <w:szCs w:val="24"/>
        </w:rPr>
        <w:t xml:space="preserve">yodrębnioną ewidencję księgową „EDS” wytworzonego w ramach Projektu </w:t>
      </w:r>
      <w:r w:rsidRPr="00B64DCF">
        <w:rPr>
          <w:sz w:val="24"/>
          <w:szCs w:val="24"/>
        </w:rPr>
        <w:br/>
        <w:t>majątku prowadzi się poprzez zastosowanie odrębnego oznaczenia: typ środka: „</w:t>
      </w:r>
      <w:r w:rsidR="006B1AC8" w:rsidRPr="00B64DCF">
        <w:rPr>
          <w:sz w:val="24"/>
          <w:szCs w:val="24"/>
        </w:rPr>
        <w:t>ZE</w:t>
      </w:r>
      <w:r w:rsidRPr="00B64DCF">
        <w:rPr>
          <w:sz w:val="24"/>
          <w:szCs w:val="24"/>
        </w:rPr>
        <w:t xml:space="preserve">” o nazwie </w:t>
      </w:r>
      <w:r w:rsidR="006B1AC8" w:rsidRPr="00B64DCF">
        <w:rPr>
          <w:sz w:val="24"/>
          <w:szCs w:val="24"/>
        </w:rPr>
        <w:t>„Poprawa warunków bazy dydaktycznej i jakości kształcenia zawodowego w Zespole Szkół Elektronicznych w Rzeszowie”.</w:t>
      </w:r>
    </w:p>
    <w:p w14:paraId="72F9BCC3" w14:textId="77777777" w:rsidR="00992E0E" w:rsidRPr="00B64DCF" w:rsidRDefault="00992E0E" w:rsidP="00940852">
      <w:pPr>
        <w:pStyle w:val="Tekstpodstawowy"/>
        <w:numPr>
          <w:ilvl w:val="0"/>
          <w:numId w:val="16"/>
        </w:numPr>
        <w:tabs>
          <w:tab w:val="left" w:pos="426"/>
        </w:tabs>
        <w:spacing w:before="120" w:line="300" w:lineRule="exact"/>
        <w:ind w:left="426" w:hanging="426"/>
        <w:jc w:val="both"/>
        <w:rPr>
          <w:sz w:val="24"/>
          <w:szCs w:val="24"/>
        </w:rPr>
      </w:pPr>
      <w:r w:rsidRPr="00B64DCF">
        <w:rPr>
          <w:sz w:val="24"/>
          <w:szCs w:val="24"/>
        </w:rPr>
        <w:t>Polecenia księgowe (PK) są sporządzane na bieżąco w jednym egzemplarzu przez pracowników KR na podstawie odpowiednich dowodów źródłowych w celu:</w:t>
      </w:r>
    </w:p>
    <w:p w14:paraId="71CB8C62" w14:textId="77777777" w:rsidR="00992E0E" w:rsidRPr="00B64DCF" w:rsidRDefault="00992E0E" w:rsidP="00940852">
      <w:pPr>
        <w:numPr>
          <w:ilvl w:val="0"/>
          <w:numId w:val="14"/>
        </w:numPr>
        <w:tabs>
          <w:tab w:val="left" w:pos="567"/>
          <w:tab w:val="left" w:pos="851"/>
        </w:tabs>
        <w:autoSpaceDE w:val="0"/>
        <w:autoSpaceDN w:val="0"/>
        <w:adjustRightInd w:val="0"/>
        <w:spacing w:line="300" w:lineRule="exact"/>
        <w:ind w:left="851" w:right="14" w:hanging="425"/>
      </w:pPr>
      <w:r w:rsidRPr="00B64DCF">
        <w:t>skorygowania błędnych zapisów księgowych,</w:t>
      </w:r>
    </w:p>
    <w:p w14:paraId="28D57C12" w14:textId="77777777" w:rsidR="00992E0E" w:rsidRPr="00B64DCF" w:rsidRDefault="00992E0E" w:rsidP="00940852">
      <w:pPr>
        <w:numPr>
          <w:ilvl w:val="0"/>
          <w:numId w:val="14"/>
        </w:numPr>
        <w:tabs>
          <w:tab w:val="left" w:pos="567"/>
          <w:tab w:val="left" w:pos="851"/>
        </w:tabs>
        <w:autoSpaceDE w:val="0"/>
        <w:autoSpaceDN w:val="0"/>
        <w:adjustRightInd w:val="0"/>
        <w:spacing w:line="300" w:lineRule="exact"/>
        <w:ind w:left="851" w:right="14" w:hanging="425"/>
      </w:pPr>
      <w:r w:rsidRPr="00B64DCF">
        <w:t xml:space="preserve">przeksięgowania zrealizowanych dochodów i wydatków na podstawie okresowych sprawozdań budżetowych, a  także kosztów. </w:t>
      </w:r>
    </w:p>
    <w:p w14:paraId="21058ABE" w14:textId="67EF638C" w:rsidR="00992E0E" w:rsidRPr="00B64DCF" w:rsidRDefault="00992E0E" w:rsidP="00992E0E">
      <w:pPr>
        <w:tabs>
          <w:tab w:val="left" w:pos="567"/>
        </w:tabs>
        <w:autoSpaceDE w:val="0"/>
        <w:autoSpaceDN w:val="0"/>
        <w:adjustRightInd w:val="0"/>
        <w:spacing w:line="300" w:lineRule="exact"/>
        <w:ind w:left="426" w:right="14"/>
      </w:pPr>
      <w:r w:rsidRPr="00B64DCF">
        <w:t xml:space="preserve">Polecenie księgowania podpisuje pracownik sporządzający dowód, a </w:t>
      </w:r>
      <w:r w:rsidR="00401512" w:rsidRPr="00B64DCF">
        <w:t>zatwierdza upoważniony pracownik KR</w:t>
      </w:r>
      <w:r w:rsidRPr="00B64DCF">
        <w:t>.</w:t>
      </w:r>
    </w:p>
    <w:p w14:paraId="5C3F16A5" w14:textId="77777777" w:rsidR="00401512" w:rsidRPr="00B64DCF" w:rsidRDefault="00401512" w:rsidP="00940852">
      <w:pPr>
        <w:pStyle w:val="Akapitzlist"/>
        <w:numPr>
          <w:ilvl w:val="0"/>
          <w:numId w:val="16"/>
        </w:numPr>
        <w:tabs>
          <w:tab w:val="left" w:pos="426"/>
        </w:tabs>
        <w:spacing w:before="120" w:after="0" w:line="300" w:lineRule="exact"/>
        <w:ind w:left="426" w:hanging="426"/>
        <w:contextualSpacing w:val="0"/>
        <w:jc w:val="both"/>
        <w:rPr>
          <w:rStyle w:val="FontStyle26"/>
          <w:sz w:val="24"/>
          <w:szCs w:val="24"/>
        </w:rPr>
      </w:pPr>
      <w:r w:rsidRPr="00B64DCF">
        <w:rPr>
          <w:rStyle w:val="FontStyle26"/>
          <w:sz w:val="24"/>
          <w:szCs w:val="24"/>
        </w:rPr>
        <w:t xml:space="preserve">Cząstkowe sprawozdania budżetowe z realizacji wydatków, dochodów i z operacji finansowych Projektu, sporządza pracownik KR według obowiązujących zasad, na podstawie ewidencji księgowej. Sprawdza w zakresie merytorycznym Kierownik Oddziału Księgowości i Rozliczeń Projektów i  Funduszy Celowych lub inny upoważniony pracownik. Osobą odpowiedzialną za weryfikację cząstkowego sprawozdania pod względem formalno-rachunkowym jest pracownik KR zgodnie z przydzielonym zakresem czynności. </w:t>
      </w:r>
    </w:p>
    <w:p w14:paraId="140885F0" w14:textId="77777777" w:rsidR="00992E0E" w:rsidRPr="00B64DCF" w:rsidRDefault="00992E0E" w:rsidP="00992E0E">
      <w:pPr>
        <w:tabs>
          <w:tab w:val="left" w:pos="567"/>
          <w:tab w:val="num" w:pos="720"/>
        </w:tabs>
        <w:spacing w:before="120" w:line="300" w:lineRule="exact"/>
        <w:ind w:left="567" w:hanging="567"/>
        <w:jc w:val="center"/>
      </w:pPr>
      <w:r w:rsidRPr="00B64DCF">
        <w:t>§ 7</w:t>
      </w:r>
    </w:p>
    <w:p w14:paraId="2606F8AB" w14:textId="77777777" w:rsidR="00992E0E" w:rsidRPr="00B64DCF" w:rsidRDefault="00992E0E" w:rsidP="00992E0E">
      <w:pPr>
        <w:tabs>
          <w:tab w:val="num" w:pos="720"/>
        </w:tabs>
        <w:spacing w:before="120" w:line="300" w:lineRule="exact"/>
        <w:jc w:val="center"/>
      </w:pPr>
      <w:r w:rsidRPr="00B64DCF">
        <w:t>PLAN KONT I EWIDENCJA KSIĘGOWA PROJEKTU</w:t>
      </w:r>
    </w:p>
    <w:p w14:paraId="747E7F9A" w14:textId="0220EF15" w:rsidR="00992E0E" w:rsidRPr="00B64DCF" w:rsidRDefault="00992E0E" w:rsidP="00940852">
      <w:pPr>
        <w:pStyle w:val="Nagwek1"/>
        <w:numPr>
          <w:ilvl w:val="0"/>
          <w:numId w:val="10"/>
        </w:numPr>
        <w:tabs>
          <w:tab w:val="left" w:pos="426"/>
        </w:tabs>
        <w:spacing w:before="120" w:line="300" w:lineRule="exact"/>
        <w:ind w:left="426" w:hanging="426"/>
        <w:rPr>
          <w:rStyle w:val="FontStyle27"/>
          <w:b w:val="0"/>
          <w:bCs w:val="0"/>
          <w:sz w:val="24"/>
          <w:szCs w:val="24"/>
        </w:rPr>
      </w:pPr>
      <w:r w:rsidRPr="00B64DCF">
        <w:rPr>
          <w:rStyle w:val="FontStyle27"/>
          <w:b w:val="0"/>
          <w:sz w:val="24"/>
          <w:szCs w:val="24"/>
        </w:rPr>
        <w:t xml:space="preserve">Dla Projektu prowadzona jest wyodrębniona ewidencja księgowa poprzez zastosowanie odrębnego kodu księgowego </w:t>
      </w:r>
      <w:r w:rsidRPr="00B64DCF">
        <w:rPr>
          <w:rStyle w:val="FontStyle27"/>
          <w:sz w:val="24"/>
          <w:szCs w:val="24"/>
        </w:rPr>
        <w:t xml:space="preserve">– </w:t>
      </w:r>
      <w:r w:rsidRPr="00B64DCF">
        <w:rPr>
          <w:rStyle w:val="FontStyle31"/>
          <w:sz w:val="24"/>
          <w:szCs w:val="24"/>
        </w:rPr>
        <w:t xml:space="preserve">Rachunek </w:t>
      </w:r>
      <w:r w:rsidR="00BE007E" w:rsidRPr="00B64DCF">
        <w:rPr>
          <w:b w:val="0"/>
          <w:bCs w:val="0"/>
        </w:rPr>
        <w:t xml:space="preserve">„KR IV </w:t>
      </w:r>
      <w:r w:rsidR="00504898" w:rsidRPr="00B64DCF">
        <w:rPr>
          <w:b w:val="0"/>
          <w:bCs w:val="0"/>
        </w:rPr>
        <w:t xml:space="preserve">Poprawa warunków bazy dydaktycznej i jakości kształcenia </w:t>
      </w:r>
      <w:r w:rsidR="00373E20" w:rsidRPr="00B64DCF">
        <w:rPr>
          <w:b w:val="0"/>
          <w:bCs w:val="0"/>
        </w:rPr>
        <w:t>zawodowego w Zespole Szkół Elektronicznych w Rzeszowie</w:t>
      </w:r>
      <w:r w:rsidR="00BE007E" w:rsidRPr="00B64DCF">
        <w:rPr>
          <w:b w:val="0"/>
          <w:bCs w:val="0"/>
        </w:rPr>
        <w:t xml:space="preserve">” </w:t>
      </w:r>
      <w:r w:rsidRPr="00B64DCF">
        <w:rPr>
          <w:b w:val="0"/>
          <w:bCs w:val="0"/>
        </w:rPr>
        <w:t xml:space="preserve">oraz wydzielonego rachunku bankowego </w:t>
      </w:r>
      <w:r w:rsidR="00373E20" w:rsidRPr="00B64DCF">
        <w:rPr>
          <w:rFonts w:cstheme="minorHAnsi"/>
          <w:b w:val="0"/>
          <w:bCs w:val="0"/>
        </w:rPr>
        <w:t>52 1020 4391 0000 6702 0246 3347</w:t>
      </w:r>
      <w:r w:rsidR="0057512E" w:rsidRPr="00B64DCF">
        <w:rPr>
          <w:rFonts w:cstheme="minorHAnsi"/>
        </w:rPr>
        <w:t xml:space="preserve"> </w:t>
      </w:r>
      <w:r w:rsidR="00BE007E" w:rsidRPr="00B64DCF">
        <w:rPr>
          <w:b w:val="0"/>
          <w:bCs w:val="0"/>
        </w:rPr>
        <w:t xml:space="preserve"> </w:t>
      </w:r>
      <w:r w:rsidRPr="00B64DCF">
        <w:rPr>
          <w:rStyle w:val="FontStyle27"/>
          <w:b w:val="0"/>
          <w:bCs w:val="0"/>
          <w:sz w:val="24"/>
          <w:szCs w:val="24"/>
        </w:rPr>
        <w:t>w ramach istniejącego systemu ewidencji księgowej</w:t>
      </w:r>
      <w:r w:rsidRPr="00B64DCF">
        <w:rPr>
          <w:rStyle w:val="FontStyle27"/>
          <w:b w:val="0"/>
          <w:sz w:val="24"/>
          <w:szCs w:val="24"/>
        </w:rPr>
        <w:t xml:space="preserve"> w informatycznym systemie „FKJB" firmy OTAGO. </w:t>
      </w:r>
    </w:p>
    <w:p w14:paraId="6051AC22" w14:textId="77777777" w:rsidR="00BE007E" w:rsidRPr="00B64DCF" w:rsidRDefault="00BE007E" w:rsidP="00940852">
      <w:pPr>
        <w:keepNext/>
        <w:numPr>
          <w:ilvl w:val="0"/>
          <w:numId w:val="10"/>
        </w:numPr>
        <w:tabs>
          <w:tab w:val="left" w:pos="993"/>
        </w:tabs>
        <w:spacing w:before="120" w:line="300" w:lineRule="exact"/>
        <w:ind w:left="425" w:hanging="425"/>
        <w:outlineLvl w:val="0"/>
      </w:pPr>
      <w:r w:rsidRPr="00B64DCF">
        <w:rPr>
          <w:rStyle w:val="FontStyle27"/>
          <w:sz w:val="24"/>
          <w:szCs w:val="24"/>
        </w:rPr>
        <w:t xml:space="preserve">Prowadzona ewidencja umożliwia identyfikację wszystkich operacji księgowych związanych z Projektem zgodnie z obowiązującymi przepisami prawa, w szczególności </w:t>
      </w:r>
      <w:r w:rsidRPr="00B64DCF">
        <w:rPr>
          <w:rStyle w:val="FontStyle27"/>
          <w:sz w:val="24"/>
          <w:szCs w:val="24"/>
        </w:rPr>
        <w:lastRenderedPageBreak/>
        <w:t>umożliwia sporządzanie sprawozdań budżetowych i sprawozdań w zakresie operacji finansowych, a także finansowym.</w:t>
      </w:r>
    </w:p>
    <w:p w14:paraId="6A1E6DE2" w14:textId="77777777" w:rsidR="00992E0E" w:rsidRPr="00B64DCF" w:rsidRDefault="00992E0E" w:rsidP="00940852">
      <w:pPr>
        <w:numPr>
          <w:ilvl w:val="0"/>
          <w:numId w:val="10"/>
        </w:numPr>
        <w:tabs>
          <w:tab w:val="left" w:pos="426"/>
        </w:tabs>
        <w:spacing w:before="120" w:line="300" w:lineRule="exact"/>
        <w:ind w:left="426" w:hanging="426"/>
      </w:pPr>
      <w:r w:rsidRPr="00B64DCF">
        <w:t>Wydatki Projektu realizowane są z wyodrębnionego rachunku bankowego, wskazanego w ust.1.</w:t>
      </w:r>
    </w:p>
    <w:p w14:paraId="2C6A6399" w14:textId="77777777" w:rsidR="00992E0E" w:rsidRPr="00B64DCF" w:rsidRDefault="00992E0E" w:rsidP="00940852">
      <w:pPr>
        <w:numPr>
          <w:ilvl w:val="0"/>
          <w:numId w:val="10"/>
        </w:numPr>
        <w:tabs>
          <w:tab w:val="left" w:pos="426"/>
        </w:tabs>
        <w:spacing w:before="120" w:line="300" w:lineRule="exact"/>
        <w:ind w:left="426" w:hanging="426"/>
        <w:rPr>
          <w:rStyle w:val="FontStyle35"/>
          <w:b w:val="0"/>
          <w:bCs w:val="0"/>
        </w:rPr>
      </w:pPr>
      <w:r w:rsidRPr="00B64DCF">
        <w:rPr>
          <w:rStyle w:val="FontStyle35"/>
          <w:b w:val="0"/>
        </w:rPr>
        <w:t>Wykaz kont syntetycznych:</w:t>
      </w:r>
    </w:p>
    <w:p w14:paraId="087BBF06" w14:textId="77777777" w:rsidR="00992E0E" w:rsidRPr="00B64DCF" w:rsidRDefault="00992E0E" w:rsidP="00453F39">
      <w:pPr>
        <w:pStyle w:val="Style1"/>
        <w:widowControl/>
        <w:numPr>
          <w:ilvl w:val="0"/>
          <w:numId w:val="4"/>
        </w:numPr>
        <w:tabs>
          <w:tab w:val="left" w:pos="709"/>
        </w:tabs>
        <w:spacing w:before="120" w:line="300" w:lineRule="exact"/>
        <w:ind w:left="709" w:hanging="357"/>
        <w:jc w:val="both"/>
        <w:rPr>
          <w:rStyle w:val="FontStyle35"/>
          <w:b w:val="0"/>
        </w:rPr>
      </w:pPr>
      <w:r w:rsidRPr="00B64DCF">
        <w:rPr>
          <w:rStyle w:val="FontStyle35"/>
          <w:b w:val="0"/>
        </w:rPr>
        <w:t>Konta bilansowe:</w:t>
      </w:r>
    </w:p>
    <w:p w14:paraId="0E5C05E0" w14:textId="77777777" w:rsidR="00992E0E" w:rsidRPr="00B64DCF" w:rsidRDefault="00992E0E" w:rsidP="00992E0E">
      <w:pPr>
        <w:pStyle w:val="Style18"/>
        <w:widowControl/>
        <w:spacing w:before="120" w:line="300" w:lineRule="exact"/>
        <w:jc w:val="both"/>
        <w:rPr>
          <w:rStyle w:val="FontStyle35"/>
          <w:b w:val="0"/>
        </w:rPr>
      </w:pPr>
      <w:r w:rsidRPr="00B64DCF">
        <w:rPr>
          <w:rStyle w:val="FontStyle35"/>
          <w:b w:val="0"/>
        </w:rPr>
        <w:t xml:space="preserve">Zespół 0 </w:t>
      </w:r>
      <w:r w:rsidRPr="00B64DCF">
        <w:rPr>
          <w:rStyle w:val="FontStyle38"/>
        </w:rPr>
        <w:t>–</w:t>
      </w:r>
      <w:r w:rsidRPr="00B64DCF">
        <w:rPr>
          <w:rStyle w:val="FontStyle35"/>
          <w:b w:val="0"/>
        </w:rPr>
        <w:t xml:space="preserve"> Majątek trwały</w:t>
      </w:r>
    </w:p>
    <w:p w14:paraId="7B5A1ACB" w14:textId="77777777" w:rsidR="00992E0E" w:rsidRPr="00B64DCF" w:rsidRDefault="00992E0E" w:rsidP="00992E0E">
      <w:pPr>
        <w:pStyle w:val="Style12"/>
        <w:widowControl/>
        <w:spacing w:line="300" w:lineRule="exact"/>
        <w:jc w:val="both"/>
        <w:rPr>
          <w:rStyle w:val="FontStyle38"/>
        </w:rPr>
      </w:pPr>
      <w:r w:rsidRPr="00B64DCF">
        <w:rPr>
          <w:rStyle w:val="FontStyle38"/>
        </w:rPr>
        <w:t>080 – Środki trwałe w budowie (inwestycje),</w:t>
      </w:r>
    </w:p>
    <w:p w14:paraId="4AC2D555" w14:textId="77777777" w:rsidR="00992E0E" w:rsidRPr="00B64DCF" w:rsidRDefault="00992E0E" w:rsidP="00992E0E">
      <w:pPr>
        <w:pStyle w:val="Style18"/>
        <w:widowControl/>
        <w:spacing w:before="120" w:line="300" w:lineRule="exact"/>
        <w:jc w:val="both"/>
        <w:rPr>
          <w:rStyle w:val="FontStyle35"/>
          <w:b w:val="0"/>
        </w:rPr>
      </w:pPr>
      <w:r w:rsidRPr="00B64DCF">
        <w:rPr>
          <w:rStyle w:val="FontStyle35"/>
          <w:b w:val="0"/>
        </w:rPr>
        <w:t xml:space="preserve">Zespół 1 </w:t>
      </w:r>
      <w:r w:rsidRPr="00B64DCF">
        <w:rPr>
          <w:rStyle w:val="FontStyle38"/>
        </w:rPr>
        <w:t>–</w:t>
      </w:r>
      <w:r w:rsidRPr="00B64DCF">
        <w:rPr>
          <w:rStyle w:val="FontStyle35"/>
          <w:b w:val="0"/>
        </w:rPr>
        <w:t xml:space="preserve"> Środki pieniężne i rachunki bankowe</w:t>
      </w:r>
    </w:p>
    <w:p w14:paraId="2F7EF3D3" w14:textId="77777777" w:rsidR="00992E0E" w:rsidRPr="00B64DCF" w:rsidRDefault="00992E0E" w:rsidP="00992E0E">
      <w:pPr>
        <w:pStyle w:val="Style12"/>
        <w:widowControl/>
        <w:spacing w:line="300" w:lineRule="exact"/>
        <w:jc w:val="both"/>
        <w:rPr>
          <w:rStyle w:val="FontStyle38"/>
        </w:rPr>
      </w:pPr>
      <w:r w:rsidRPr="00B64DCF">
        <w:rPr>
          <w:rStyle w:val="FontStyle38"/>
        </w:rPr>
        <w:t>130 – Rachunek bieżący jednostki ,</w:t>
      </w:r>
    </w:p>
    <w:p w14:paraId="345CA63E" w14:textId="77777777" w:rsidR="00992E0E" w:rsidRPr="00B64DCF" w:rsidRDefault="00992E0E" w:rsidP="00992E0E">
      <w:pPr>
        <w:pStyle w:val="Style18"/>
        <w:widowControl/>
        <w:spacing w:before="120" w:line="300" w:lineRule="exact"/>
        <w:jc w:val="both"/>
        <w:rPr>
          <w:rStyle w:val="FontStyle35"/>
          <w:b w:val="0"/>
        </w:rPr>
      </w:pPr>
      <w:r w:rsidRPr="00B64DCF">
        <w:rPr>
          <w:rStyle w:val="FontStyle35"/>
          <w:b w:val="0"/>
        </w:rPr>
        <w:t xml:space="preserve">Zespół 2 </w:t>
      </w:r>
      <w:r w:rsidRPr="00B64DCF">
        <w:rPr>
          <w:rStyle w:val="FontStyle38"/>
        </w:rPr>
        <w:t>–</w:t>
      </w:r>
      <w:r w:rsidRPr="00B64DCF">
        <w:rPr>
          <w:rStyle w:val="FontStyle35"/>
          <w:b w:val="0"/>
        </w:rPr>
        <w:t xml:space="preserve"> Rozrachunki i roszczenia</w:t>
      </w:r>
    </w:p>
    <w:p w14:paraId="61626207" w14:textId="77777777" w:rsidR="00992E0E" w:rsidRPr="00B64DCF" w:rsidRDefault="00992E0E" w:rsidP="00992E0E">
      <w:pPr>
        <w:pStyle w:val="Style12"/>
        <w:widowControl/>
        <w:spacing w:line="300" w:lineRule="exact"/>
        <w:jc w:val="both"/>
        <w:rPr>
          <w:rStyle w:val="FontStyle38"/>
        </w:rPr>
      </w:pPr>
      <w:r w:rsidRPr="00B64DCF">
        <w:rPr>
          <w:rStyle w:val="FontStyle38"/>
        </w:rPr>
        <w:t>201/I – Rozrachunki z odbiorcami i dostawcami z tytułu dostaw i usług na rzecz środków trwałych w budowie,</w:t>
      </w:r>
    </w:p>
    <w:p w14:paraId="165787A7" w14:textId="2D94A061" w:rsidR="00992E0E" w:rsidRPr="00B64DCF" w:rsidRDefault="00992E0E" w:rsidP="00992E0E">
      <w:pPr>
        <w:pStyle w:val="Style12"/>
        <w:widowControl/>
        <w:spacing w:line="300" w:lineRule="exact"/>
        <w:jc w:val="both"/>
        <w:rPr>
          <w:rStyle w:val="FontStyle38"/>
        </w:rPr>
      </w:pPr>
      <w:r w:rsidRPr="00B64DCF">
        <w:rPr>
          <w:rStyle w:val="FontStyle38"/>
        </w:rPr>
        <w:t>223 – Rozliczenie wydatków budżetowych,</w:t>
      </w:r>
    </w:p>
    <w:p w14:paraId="39D97C7C" w14:textId="3D14D926" w:rsidR="002D745D" w:rsidRPr="00B64DCF" w:rsidRDefault="002D745D" w:rsidP="002D745D">
      <w:pPr>
        <w:autoSpaceDE w:val="0"/>
        <w:autoSpaceDN w:val="0"/>
        <w:adjustRightInd w:val="0"/>
        <w:spacing w:line="300" w:lineRule="exact"/>
        <w:rPr>
          <w:color w:val="000000" w:themeColor="text1"/>
        </w:rPr>
      </w:pPr>
      <w:r w:rsidRPr="00B64DCF">
        <w:rPr>
          <w:color w:val="000000" w:themeColor="text1"/>
        </w:rPr>
        <w:t>253 – Rozrachunki wewnętrzne.</w:t>
      </w:r>
    </w:p>
    <w:p w14:paraId="49BDCA11" w14:textId="77777777" w:rsidR="00D91D44" w:rsidRPr="00B64DCF" w:rsidRDefault="00D91D44" w:rsidP="00D91D44">
      <w:pPr>
        <w:pStyle w:val="Style12"/>
        <w:widowControl/>
        <w:tabs>
          <w:tab w:val="left" w:pos="288"/>
        </w:tabs>
        <w:spacing w:before="120" w:line="300" w:lineRule="exact"/>
        <w:jc w:val="both"/>
        <w:rPr>
          <w:rStyle w:val="FontStyle38"/>
        </w:rPr>
      </w:pPr>
      <w:r w:rsidRPr="00B64DCF">
        <w:rPr>
          <w:rStyle w:val="FontStyle38"/>
        </w:rPr>
        <w:t xml:space="preserve">Zespół 3 </w:t>
      </w:r>
      <w:r w:rsidRPr="00B64DCF">
        <w:rPr>
          <w:rStyle w:val="FontStyle35"/>
          <w:b w:val="0"/>
          <w:bCs w:val="0"/>
        </w:rPr>
        <w:t>–</w:t>
      </w:r>
      <w:r w:rsidRPr="00B64DCF">
        <w:rPr>
          <w:rStyle w:val="FontStyle38"/>
        </w:rPr>
        <w:t xml:space="preserve"> Materiały i towary</w:t>
      </w:r>
    </w:p>
    <w:p w14:paraId="7DAAA778" w14:textId="699144F3" w:rsidR="00D91D44" w:rsidRPr="00B64DCF" w:rsidRDefault="00D91D44" w:rsidP="00D91D44">
      <w:pPr>
        <w:pStyle w:val="Style12"/>
        <w:widowControl/>
        <w:tabs>
          <w:tab w:val="left" w:pos="288"/>
        </w:tabs>
        <w:spacing w:line="300" w:lineRule="exact"/>
        <w:jc w:val="both"/>
        <w:rPr>
          <w:rStyle w:val="FontStyle35"/>
          <w:b w:val="0"/>
          <w:bCs w:val="0"/>
        </w:rPr>
      </w:pPr>
      <w:r w:rsidRPr="00B64DCF">
        <w:rPr>
          <w:rStyle w:val="FontStyle38"/>
        </w:rPr>
        <w:t xml:space="preserve">304 </w:t>
      </w:r>
      <w:r w:rsidRPr="00B64DCF">
        <w:rPr>
          <w:rStyle w:val="FontStyle35"/>
          <w:b w:val="0"/>
          <w:bCs w:val="0"/>
        </w:rPr>
        <w:t>–</w:t>
      </w:r>
      <w:r w:rsidRPr="00B64DCF">
        <w:rPr>
          <w:rStyle w:val="FontStyle38"/>
        </w:rPr>
        <w:t xml:space="preserve"> Rozliczenie zakupu</w:t>
      </w:r>
      <w:r w:rsidRPr="00B64DCF">
        <w:t xml:space="preserve"> – </w:t>
      </w:r>
      <w:r w:rsidRPr="00B64DCF">
        <w:rPr>
          <w:rStyle w:val="FontStyle38"/>
        </w:rPr>
        <w:t>przedmioty trwałego użytku EDS,</w:t>
      </w:r>
    </w:p>
    <w:p w14:paraId="1ED5C490" w14:textId="273A2BAF" w:rsidR="002D745D" w:rsidRPr="00B64DCF" w:rsidRDefault="002D745D" w:rsidP="002D745D">
      <w:pPr>
        <w:pStyle w:val="Style18"/>
        <w:widowControl/>
        <w:tabs>
          <w:tab w:val="left" w:pos="353"/>
        </w:tabs>
        <w:spacing w:before="120" w:line="300" w:lineRule="exact"/>
        <w:jc w:val="both"/>
        <w:rPr>
          <w:rStyle w:val="FontStyle35"/>
          <w:b w:val="0"/>
          <w:color w:val="000000" w:themeColor="text1"/>
        </w:rPr>
      </w:pPr>
      <w:r w:rsidRPr="00B64DCF">
        <w:rPr>
          <w:rStyle w:val="FontStyle35"/>
          <w:b w:val="0"/>
          <w:color w:val="000000" w:themeColor="text1"/>
        </w:rPr>
        <w:t xml:space="preserve">Zespół 4 </w:t>
      </w:r>
      <w:r w:rsidRPr="00B64DCF">
        <w:rPr>
          <w:rStyle w:val="FontStyle38"/>
          <w:color w:val="000000" w:themeColor="text1"/>
        </w:rPr>
        <w:t>–</w:t>
      </w:r>
      <w:r w:rsidRPr="00B64DCF">
        <w:rPr>
          <w:rStyle w:val="FontStyle35"/>
          <w:b w:val="0"/>
          <w:color w:val="000000" w:themeColor="text1"/>
        </w:rPr>
        <w:t xml:space="preserve"> Koszty według rodzajów i ich rozliczenie</w:t>
      </w:r>
    </w:p>
    <w:p w14:paraId="09E296EA" w14:textId="77777777" w:rsidR="002D745D" w:rsidRPr="00B64DCF" w:rsidRDefault="002D745D" w:rsidP="002D745D">
      <w:pPr>
        <w:pStyle w:val="Style7"/>
        <w:widowControl/>
        <w:tabs>
          <w:tab w:val="left" w:pos="283"/>
        </w:tabs>
        <w:spacing w:line="300" w:lineRule="exact"/>
        <w:ind w:firstLine="0"/>
        <w:rPr>
          <w:rStyle w:val="FontStyle38"/>
          <w:color w:val="000000" w:themeColor="text1"/>
        </w:rPr>
      </w:pPr>
      <w:r w:rsidRPr="00B64DCF">
        <w:rPr>
          <w:rStyle w:val="FontStyle38"/>
          <w:color w:val="000000" w:themeColor="text1"/>
        </w:rPr>
        <w:t>401 – Zużycie materiałów i energii,</w:t>
      </w:r>
    </w:p>
    <w:p w14:paraId="54C4573D" w14:textId="77777777" w:rsidR="002D745D" w:rsidRPr="00B64DCF" w:rsidRDefault="002D745D" w:rsidP="002D745D">
      <w:pPr>
        <w:pStyle w:val="Style7"/>
        <w:widowControl/>
        <w:tabs>
          <w:tab w:val="left" w:pos="283"/>
        </w:tabs>
        <w:spacing w:line="300" w:lineRule="exact"/>
        <w:ind w:firstLine="0"/>
        <w:rPr>
          <w:rStyle w:val="FontStyle38"/>
          <w:color w:val="000000" w:themeColor="text1"/>
        </w:rPr>
      </w:pPr>
      <w:r w:rsidRPr="00B64DCF">
        <w:rPr>
          <w:rStyle w:val="FontStyle38"/>
          <w:color w:val="000000" w:themeColor="text1"/>
        </w:rPr>
        <w:t>402 – Usługi obce,</w:t>
      </w:r>
    </w:p>
    <w:p w14:paraId="0B539CE6" w14:textId="77777777" w:rsidR="002D745D" w:rsidRPr="00B64DCF" w:rsidRDefault="002D745D" w:rsidP="002D745D">
      <w:pPr>
        <w:pStyle w:val="Style7"/>
        <w:widowControl/>
        <w:tabs>
          <w:tab w:val="left" w:pos="283"/>
        </w:tabs>
        <w:spacing w:line="300" w:lineRule="exact"/>
        <w:ind w:firstLine="0"/>
        <w:rPr>
          <w:rStyle w:val="FontStyle38"/>
          <w:color w:val="000000" w:themeColor="text1"/>
        </w:rPr>
      </w:pPr>
      <w:r w:rsidRPr="00B64DCF">
        <w:rPr>
          <w:rStyle w:val="FontStyle38"/>
          <w:color w:val="000000" w:themeColor="text1"/>
        </w:rPr>
        <w:t>404 – Wynagrodzenia,</w:t>
      </w:r>
    </w:p>
    <w:p w14:paraId="63DB558D" w14:textId="70E23123" w:rsidR="002D745D" w:rsidRPr="00B64DCF" w:rsidRDefault="002D745D" w:rsidP="002D745D">
      <w:pPr>
        <w:pStyle w:val="Style7"/>
        <w:widowControl/>
        <w:tabs>
          <w:tab w:val="left" w:pos="283"/>
        </w:tabs>
        <w:spacing w:line="300" w:lineRule="exact"/>
        <w:ind w:firstLine="0"/>
        <w:rPr>
          <w:rStyle w:val="FontStyle38"/>
          <w:color w:val="000000" w:themeColor="text1"/>
        </w:rPr>
      </w:pPr>
      <w:r w:rsidRPr="00B64DCF">
        <w:rPr>
          <w:rStyle w:val="FontStyle38"/>
          <w:color w:val="000000" w:themeColor="text1"/>
        </w:rPr>
        <w:t>405 – Ubezpieczenia społeczne i inne świadczenia,</w:t>
      </w:r>
    </w:p>
    <w:p w14:paraId="36FBD4BB" w14:textId="77777777" w:rsidR="00992E0E" w:rsidRPr="00B64DCF" w:rsidRDefault="00992E0E" w:rsidP="00992E0E">
      <w:pPr>
        <w:pStyle w:val="Style7"/>
        <w:widowControl/>
        <w:spacing w:before="120" w:line="300" w:lineRule="exact"/>
        <w:ind w:firstLine="0"/>
        <w:rPr>
          <w:rStyle w:val="FontStyle35"/>
          <w:b w:val="0"/>
        </w:rPr>
      </w:pPr>
      <w:r w:rsidRPr="00B64DCF">
        <w:rPr>
          <w:rStyle w:val="FontStyle35"/>
          <w:b w:val="0"/>
        </w:rPr>
        <w:t xml:space="preserve">Zespół 8 </w:t>
      </w:r>
      <w:r w:rsidRPr="00B64DCF">
        <w:rPr>
          <w:rStyle w:val="FontStyle38"/>
        </w:rPr>
        <w:t>–</w:t>
      </w:r>
      <w:r w:rsidRPr="00B64DCF">
        <w:rPr>
          <w:rStyle w:val="FontStyle35"/>
          <w:b w:val="0"/>
        </w:rPr>
        <w:t xml:space="preserve"> Fundusze, rezerwy i wynik finansowy</w:t>
      </w:r>
    </w:p>
    <w:p w14:paraId="761CD336" w14:textId="77777777" w:rsidR="00992E0E" w:rsidRPr="00B64DCF" w:rsidRDefault="00992E0E" w:rsidP="00992E0E">
      <w:pPr>
        <w:pStyle w:val="Style7"/>
        <w:widowControl/>
        <w:spacing w:line="300" w:lineRule="exact"/>
        <w:ind w:firstLine="0"/>
        <w:rPr>
          <w:rStyle w:val="FontStyle38"/>
        </w:rPr>
      </w:pPr>
      <w:r w:rsidRPr="00B64DCF">
        <w:rPr>
          <w:rStyle w:val="FontStyle38"/>
        </w:rPr>
        <w:t>800 – Fundusz jednostki,</w:t>
      </w:r>
    </w:p>
    <w:p w14:paraId="4ADFB12F" w14:textId="77777777" w:rsidR="00992E0E" w:rsidRPr="00B64DCF" w:rsidRDefault="00992E0E" w:rsidP="00992E0E">
      <w:pPr>
        <w:pStyle w:val="Style7"/>
        <w:widowControl/>
        <w:spacing w:line="300" w:lineRule="exact"/>
        <w:ind w:firstLine="0"/>
        <w:rPr>
          <w:rStyle w:val="FontStyle38"/>
        </w:rPr>
      </w:pPr>
      <w:r w:rsidRPr="00B64DCF">
        <w:rPr>
          <w:rStyle w:val="FontStyle38"/>
        </w:rPr>
        <w:t>811–  Środki z budżetu na inwestycje,</w:t>
      </w:r>
    </w:p>
    <w:p w14:paraId="029D2794" w14:textId="77777777" w:rsidR="00992E0E" w:rsidRPr="00B64DCF" w:rsidRDefault="00992E0E" w:rsidP="00992E0E">
      <w:pPr>
        <w:pStyle w:val="Style7"/>
        <w:widowControl/>
        <w:spacing w:line="300" w:lineRule="exact"/>
        <w:ind w:firstLine="0"/>
        <w:rPr>
          <w:rStyle w:val="FontStyle38"/>
        </w:rPr>
      </w:pPr>
      <w:r w:rsidRPr="00B64DCF">
        <w:rPr>
          <w:rStyle w:val="FontStyle38"/>
        </w:rPr>
        <w:t>860 – Wynik finansowy.</w:t>
      </w:r>
    </w:p>
    <w:p w14:paraId="62040186" w14:textId="77777777" w:rsidR="00992E0E" w:rsidRPr="00B64DCF" w:rsidRDefault="00992E0E" w:rsidP="00453F39">
      <w:pPr>
        <w:pStyle w:val="Style1"/>
        <w:widowControl/>
        <w:numPr>
          <w:ilvl w:val="0"/>
          <w:numId w:val="4"/>
        </w:numPr>
        <w:tabs>
          <w:tab w:val="left" w:pos="709"/>
        </w:tabs>
        <w:spacing w:before="120" w:line="300" w:lineRule="exact"/>
        <w:ind w:left="709"/>
        <w:jc w:val="both"/>
        <w:rPr>
          <w:rStyle w:val="FontStyle35"/>
          <w:b w:val="0"/>
        </w:rPr>
      </w:pPr>
      <w:r w:rsidRPr="00B64DCF">
        <w:rPr>
          <w:rStyle w:val="FontStyle35"/>
          <w:b w:val="0"/>
        </w:rPr>
        <w:t>Konta pozabilansowe:</w:t>
      </w:r>
    </w:p>
    <w:p w14:paraId="4EBB6AB1" w14:textId="77777777" w:rsidR="00992E0E" w:rsidRPr="00B64DCF" w:rsidRDefault="00992E0E" w:rsidP="00992E0E">
      <w:pPr>
        <w:pStyle w:val="Style1"/>
        <w:widowControl/>
        <w:spacing w:line="300" w:lineRule="exact"/>
        <w:jc w:val="both"/>
        <w:rPr>
          <w:rStyle w:val="FontStyle35"/>
          <w:b w:val="0"/>
          <w:bCs w:val="0"/>
        </w:rPr>
      </w:pPr>
      <w:r w:rsidRPr="00B64DCF">
        <w:rPr>
          <w:rStyle w:val="FontStyle35"/>
          <w:b w:val="0"/>
          <w:bCs w:val="0"/>
        </w:rPr>
        <w:t>974 – Zmiany w funduszu,</w:t>
      </w:r>
    </w:p>
    <w:p w14:paraId="6F007AE8" w14:textId="79A8CF4C" w:rsidR="00492A2B" w:rsidRPr="00B64DCF" w:rsidRDefault="00492A2B" w:rsidP="00992E0E">
      <w:pPr>
        <w:pStyle w:val="Style1"/>
        <w:widowControl/>
        <w:spacing w:line="300" w:lineRule="exact"/>
        <w:jc w:val="both"/>
        <w:rPr>
          <w:rStyle w:val="FontStyle35"/>
          <w:b w:val="0"/>
          <w:bCs w:val="0"/>
        </w:rPr>
      </w:pPr>
      <w:r w:rsidRPr="00B64DCF">
        <w:rPr>
          <w:rStyle w:val="FontStyle35"/>
          <w:b w:val="0"/>
          <w:bCs w:val="0"/>
        </w:rPr>
        <w:t xml:space="preserve">976 - </w:t>
      </w:r>
      <w:r w:rsidR="00A70D60" w:rsidRPr="00B64DCF">
        <w:rPr>
          <w:rStyle w:val="FontStyle35"/>
          <w:b w:val="0"/>
          <w:bCs w:val="0"/>
        </w:rPr>
        <w:t>Wzajemne rozliczenia między jednostkami</w:t>
      </w:r>
    </w:p>
    <w:p w14:paraId="06F8E032" w14:textId="77777777" w:rsidR="00992E0E" w:rsidRPr="00B64DCF" w:rsidRDefault="00992E0E" w:rsidP="00992E0E">
      <w:pPr>
        <w:pStyle w:val="Style13"/>
        <w:widowControl/>
        <w:spacing w:line="300" w:lineRule="exact"/>
        <w:ind w:firstLine="0"/>
        <w:rPr>
          <w:rStyle w:val="FontStyle38"/>
        </w:rPr>
      </w:pPr>
      <w:r w:rsidRPr="00B64DCF">
        <w:rPr>
          <w:rStyle w:val="FontStyle38"/>
        </w:rPr>
        <w:t>980 – Plan finansowy wydatków budżetowych,</w:t>
      </w:r>
    </w:p>
    <w:p w14:paraId="527548F3" w14:textId="77777777" w:rsidR="002A2BA4" w:rsidRPr="00B64DCF" w:rsidRDefault="002A2BA4" w:rsidP="002A2BA4">
      <w:pPr>
        <w:pStyle w:val="Style13"/>
        <w:widowControl/>
        <w:spacing w:line="300" w:lineRule="exact"/>
        <w:ind w:firstLine="0"/>
        <w:jc w:val="left"/>
        <w:rPr>
          <w:rStyle w:val="FontStyle38"/>
        </w:rPr>
      </w:pPr>
      <w:r w:rsidRPr="00B64DCF">
        <w:rPr>
          <w:rStyle w:val="FontStyle38"/>
        </w:rPr>
        <w:t>998 – Zaangażowanie wydatków budżetowych roku bieżącego,</w:t>
      </w:r>
    </w:p>
    <w:p w14:paraId="7EAB8A7E" w14:textId="6B28629B" w:rsidR="00992E0E" w:rsidRPr="00B64DCF" w:rsidRDefault="002A2BA4" w:rsidP="002A2BA4">
      <w:pPr>
        <w:pStyle w:val="Style13"/>
        <w:widowControl/>
        <w:tabs>
          <w:tab w:val="left" w:pos="6660"/>
        </w:tabs>
        <w:spacing w:line="300" w:lineRule="exact"/>
        <w:ind w:firstLine="0"/>
        <w:rPr>
          <w:rStyle w:val="FontStyle38"/>
        </w:rPr>
      </w:pPr>
      <w:r w:rsidRPr="00B64DCF">
        <w:rPr>
          <w:rStyle w:val="FontStyle38"/>
        </w:rPr>
        <w:t>999 – Zaangażowanie wydatków budżetowych przyszłych lat.</w:t>
      </w:r>
    </w:p>
    <w:p w14:paraId="15ECF4C5" w14:textId="77777777" w:rsidR="00992E0E" w:rsidRPr="00B64DCF" w:rsidRDefault="00992E0E" w:rsidP="00992E0E">
      <w:pPr>
        <w:pStyle w:val="Nagwek8"/>
        <w:numPr>
          <w:ilvl w:val="0"/>
          <w:numId w:val="0"/>
        </w:numPr>
        <w:spacing w:before="120" w:after="0" w:line="300" w:lineRule="exact"/>
        <w:jc w:val="both"/>
      </w:pPr>
      <w:r w:rsidRPr="00B64DCF">
        <w:rPr>
          <w:b/>
          <w:i w:val="0"/>
        </w:rPr>
        <w:t>KONTA BILANSOWE</w:t>
      </w:r>
    </w:p>
    <w:p w14:paraId="3E76D9BF" w14:textId="77777777" w:rsidR="00992E0E" w:rsidRPr="00B64DCF" w:rsidRDefault="00992E0E" w:rsidP="00940852">
      <w:pPr>
        <w:pStyle w:val="Style18"/>
        <w:widowControl/>
        <w:numPr>
          <w:ilvl w:val="0"/>
          <w:numId w:val="22"/>
        </w:numPr>
        <w:tabs>
          <w:tab w:val="left" w:pos="709"/>
        </w:tabs>
        <w:spacing w:before="120" w:line="300" w:lineRule="exact"/>
        <w:ind w:left="709" w:hanging="284"/>
        <w:jc w:val="both"/>
        <w:rPr>
          <w:rStyle w:val="FontStyle35"/>
        </w:rPr>
      </w:pPr>
      <w:r w:rsidRPr="00B64DCF">
        <w:rPr>
          <w:rStyle w:val="FontStyle35"/>
        </w:rPr>
        <w:t>Konto 080 - „Środki trwałe w budowie (inwestycje)"</w:t>
      </w:r>
    </w:p>
    <w:p w14:paraId="708C465B" w14:textId="77777777" w:rsidR="00992E0E" w:rsidRPr="00B64DCF" w:rsidRDefault="00992E0E" w:rsidP="00992E0E">
      <w:pPr>
        <w:pStyle w:val="Style1"/>
        <w:widowControl/>
        <w:spacing w:line="300" w:lineRule="exact"/>
        <w:jc w:val="both"/>
        <w:rPr>
          <w:rStyle w:val="FontStyle35"/>
          <w:b w:val="0"/>
          <w:bCs w:val="0"/>
        </w:rPr>
      </w:pPr>
      <w:r w:rsidRPr="00B64DCF">
        <w:rPr>
          <w:rStyle w:val="FontStyle35"/>
          <w:b w:val="0"/>
          <w:bCs w:val="0"/>
        </w:rPr>
        <w:t>Konto 080 służy do ewidencji kosztów inwestycji - środki trwałe w budowie, ponoszonych w toku realizacji Projektu oraz rozliczenia tych kosztów na uzyskane efekty rzeczowe.</w:t>
      </w:r>
    </w:p>
    <w:p w14:paraId="50740652" w14:textId="77777777" w:rsidR="00992E0E" w:rsidRPr="00B64DCF" w:rsidRDefault="00992E0E" w:rsidP="00992E0E">
      <w:pPr>
        <w:spacing w:line="300" w:lineRule="exact"/>
        <w:rPr>
          <w:rStyle w:val="FontStyle35"/>
          <w:b w:val="0"/>
          <w:bCs w:val="0"/>
        </w:rPr>
      </w:pPr>
      <w:r w:rsidRPr="00B64DCF">
        <w:rPr>
          <w:rStyle w:val="FontStyle35"/>
          <w:b w:val="0"/>
          <w:bCs w:val="0"/>
        </w:rPr>
        <w:t>Na stronie Wn konta 080 ujmuje się w szczególności: roboty, dostawy i usługi związane z przygotowaniem i realizacją inwestycji -środków trwałych w budowie w korespondencji z kontem 201I.</w:t>
      </w:r>
    </w:p>
    <w:p w14:paraId="0E235BF9" w14:textId="77777777" w:rsidR="00992E0E" w:rsidRPr="00B64DCF" w:rsidRDefault="00992E0E" w:rsidP="00992E0E">
      <w:pPr>
        <w:pStyle w:val="Style1"/>
        <w:widowControl/>
        <w:tabs>
          <w:tab w:val="left" w:pos="0"/>
        </w:tabs>
        <w:spacing w:line="300" w:lineRule="exact"/>
        <w:jc w:val="both"/>
        <w:rPr>
          <w:rStyle w:val="FontStyle35"/>
          <w:b w:val="0"/>
        </w:rPr>
      </w:pPr>
      <w:r w:rsidRPr="00B64DCF">
        <w:rPr>
          <w:rStyle w:val="FontStyle35"/>
          <w:b w:val="0"/>
        </w:rPr>
        <w:lastRenderedPageBreak/>
        <w:t>Na stronie Ma konta 080 ewidencjonuje się  nieodpłatnie  przekazane środki trwałe w budowie w powiązaniu z kontem 800.</w:t>
      </w:r>
    </w:p>
    <w:p w14:paraId="7EA4CB31" w14:textId="77777777" w:rsidR="0080035A" w:rsidRPr="00B64DCF" w:rsidRDefault="00992E0E" w:rsidP="00992E0E">
      <w:pPr>
        <w:pStyle w:val="Style1"/>
        <w:widowControl/>
        <w:spacing w:line="300" w:lineRule="exact"/>
        <w:jc w:val="both"/>
        <w:rPr>
          <w:rStyle w:val="FontStyle35"/>
          <w:b w:val="0"/>
        </w:rPr>
      </w:pPr>
      <w:r w:rsidRPr="00B64DCF">
        <w:rPr>
          <w:rStyle w:val="FontStyle35"/>
          <w:b w:val="0"/>
        </w:rPr>
        <w:t xml:space="preserve">Ewidencja szczegółowa do konta 080 powinna być prowadzona w szczegółowości określonej budżetem lub wieloletnią prognozą finansową, z podziałem na źródła finansowania oraz wydatki kwalifikowalne i niekwalifikowalne Projektu. </w:t>
      </w:r>
    </w:p>
    <w:p w14:paraId="7D8C0D4F" w14:textId="4480B924" w:rsidR="00992E0E" w:rsidRPr="00B64DCF" w:rsidRDefault="0080035A" w:rsidP="00992E0E">
      <w:pPr>
        <w:pStyle w:val="Style1"/>
        <w:widowControl/>
        <w:spacing w:line="300" w:lineRule="exact"/>
        <w:jc w:val="both"/>
        <w:rPr>
          <w:rStyle w:val="FontStyle38"/>
          <w:bCs/>
        </w:rPr>
      </w:pPr>
      <w:r w:rsidRPr="00B64DCF">
        <w:t xml:space="preserve">Dla wyodrębnienia wydatków dotyczących wydatków kwalifikowalnych i niekwalifikowalnych Projektu w ramach funkcjonowania konta </w:t>
      </w:r>
      <w:r w:rsidR="00992E0E" w:rsidRPr="00B64DCF">
        <w:rPr>
          <w:rStyle w:val="FontStyle38"/>
          <w:bCs/>
        </w:rPr>
        <w:t>080 - „</w:t>
      </w:r>
      <w:r w:rsidR="00992E0E" w:rsidRPr="00B64DCF">
        <w:rPr>
          <w:rStyle w:val="FontStyle35"/>
          <w:b w:val="0"/>
        </w:rPr>
        <w:t>Środki trwałe w</w:t>
      </w:r>
      <w:r w:rsidR="007370EE" w:rsidRPr="00B64DCF">
        <w:rPr>
          <w:rStyle w:val="FontStyle35"/>
          <w:b w:val="0"/>
        </w:rPr>
        <w:t> </w:t>
      </w:r>
      <w:r w:rsidR="00992E0E" w:rsidRPr="00B64DCF">
        <w:rPr>
          <w:rStyle w:val="FontStyle35"/>
          <w:b w:val="0"/>
        </w:rPr>
        <w:t>budowie (inwestycje)”</w:t>
      </w:r>
      <w:r w:rsidR="00992E0E" w:rsidRPr="00B64DCF">
        <w:rPr>
          <w:rStyle w:val="FontStyle38"/>
          <w:bCs/>
        </w:rPr>
        <w:t xml:space="preserve"> </w:t>
      </w:r>
      <w:r w:rsidR="00992E0E" w:rsidRPr="00B64DCF">
        <w:rPr>
          <w:bCs/>
        </w:rPr>
        <w:t xml:space="preserve">wprowadza się </w:t>
      </w:r>
      <w:r w:rsidR="00992E0E" w:rsidRPr="00B64DCF">
        <w:rPr>
          <w:rStyle w:val="FontStyle38"/>
          <w:bCs/>
        </w:rPr>
        <w:t>następujące konta:</w:t>
      </w:r>
    </w:p>
    <w:p w14:paraId="00E79633" w14:textId="77777777" w:rsidR="00992E0E" w:rsidRPr="00B64DCF" w:rsidRDefault="00992E0E" w:rsidP="00940852">
      <w:pPr>
        <w:numPr>
          <w:ilvl w:val="0"/>
          <w:numId w:val="32"/>
        </w:numPr>
        <w:spacing w:line="300" w:lineRule="exact"/>
        <w:ind w:left="851" w:hanging="357"/>
      </w:pPr>
      <w:r w:rsidRPr="00B64DCF">
        <w:t>080/1 - „</w:t>
      </w:r>
      <w:r w:rsidRPr="00B64DCF">
        <w:rPr>
          <w:bCs/>
        </w:rPr>
        <w:t xml:space="preserve">Środki trwałe w budowie (inwestycje) </w:t>
      </w:r>
      <w:r w:rsidRPr="00B64DCF">
        <w:t>– wydatki kwalifikowalne”,</w:t>
      </w:r>
    </w:p>
    <w:p w14:paraId="4F79D7CD" w14:textId="77777777" w:rsidR="00992E0E" w:rsidRPr="00B64DCF" w:rsidRDefault="00992E0E" w:rsidP="00940852">
      <w:pPr>
        <w:numPr>
          <w:ilvl w:val="0"/>
          <w:numId w:val="32"/>
        </w:numPr>
        <w:spacing w:line="300" w:lineRule="exact"/>
        <w:ind w:left="851" w:hanging="357"/>
      </w:pPr>
      <w:r w:rsidRPr="00B64DCF">
        <w:t>080/2 - „</w:t>
      </w:r>
      <w:r w:rsidRPr="00B64DCF">
        <w:rPr>
          <w:bCs/>
        </w:rPr>
        <w:t xml:space="preserve">Środki trwałe w budowie (inwestycje) </w:t>
      </w:r>
      <w:r w:rsidRPr="00B64DCF">
        <w:t>– wydatki niekwalifikowalne”,</w:t>
      </w:r>
    </w:p>
    <w:p w14:paraId="1058B2F0" w14:textId="77777777" w:rsidR="00992E0E" w:rsidRPr="00B64DCF" w:rsidRDefault="00992E0E" w:rsidP="00992E0E">
      <w:pPr>
        <w:pStyle w:val="Style13"/>
        <w:widowControl/>
        <w:spacing w:line="300" w:lineRule="exact"/>
        <w:ind w:firstLine="0"/>
        <w:rPr>
          <w:rStyle w:val="FontStyle38"/>
          <w:bCs/>
        </w:rPr>
      </w:pPr>
      <w:r w:rsidRPr="00B64DCF">
        <w:rPr>
          <w:rStyle w:val="FontStyle38"/>
          <w:bCs/>
        </w:rPr>
        <w:t>Zasady funkcjonowania powyższych kont są analogiczne jak konta 080.</w:t>
      </w:r>
    </w:p>
    <w:p w14:paraId="35D54980" w14:textId="77777777" w:rsidR="00992E0E" w:rsidRPr="00B64DCF" w:rsidRDefault="00992E0E" w:rsidP="00940852">
      <w:pPr>
        <w:pStyle w:val="Style4"/>
        <w:widowControl/>
        <w:numPr>
          <w:ilvl w:val="0"/>
          <w:numId w:val="22"/>
        </w:numPr>
        <w:tabs>
          <w:tab w:val="left" w:pos="709"/>
        </w:tabs>
        <w:spacing w:before="120" w:line="300" w:lineRule="exact"/>
        <w:ind w:left="709" w:hanging="284"/>
        <w:rPr>
          <w:rStyle w:val="FontStyle35"/>
        </w:rPr>
      </w:pPr>
      <w:r w:rsidRPr="00B64DCF">
        <w:rPr>
          <w:rStyle w:val="FontStyle35"/>
        </w:rPr>
        <w:t>Konto 130 - „Rachunek bieżący jednostki ”</w:t>
      </w:r>
    </w:p>
    <w:p w14:paraId="527182B3" w14:textId="77777777" w:rsidR="00992E0E" w:rsidRPr="00B64DCF" w:rsidRDefault="00992E0E" w:rsidP="00992E0E">
      <w:pPr>
        <w:spacing w:line="300" w:lineRule="exact"/>
      </w:pPr>
      <w:r w:rsidRPr="00B64DCF">
        <w:rPr>
          <w:rStyle w:val="FontStyle38"/>
        </w:rPr>
        <w:t>Konto 130 służy do ewidencji stanu środków pieniężnych oraz obrotów na rachunku bankowym z tytułu dochodów i wydatków budżetowych na wyodrębnionym rachunku dla realizacji Projektu.</w:t>
      </w:r>
    </w:p>
    <w:p w14:paraId="67AFE6A4" w14:textId="77777777" w:rsidR="00992E0E" w:rsidRPr="00B64DCF" w:rsidRDefault="00992E0E" w:rsidP="00992E0E">
      <w:pPr>
        <w:pStyle w:val="Style4"/>
        <w:widowControl/>
        <w:spacing w:line="300" w:lineRule="exact"/>
        <w:rPr>
          <w:rStyle w:val="FontStyle38"/>
        </w:rPr>
      </w:pPr>
      <w:r w:rsidRPr="00B64DCF">
        <w:rPr>
          <w:rStyle w:val="FontStyle38"/>
        </w:rPr>
        <w:t xml:space="preserve">Zapisy księgowe na koncie 130 dokonywane są na podstawie dokumentów bankowych (wyciągów bankowych). </w:t>
      </w:r>
    </w:p>
    <w:p w14:paraId="623004B5" w14:textId="77777777" w:rsidR="00992E0E" w:rsidRPr="00B64DCF" w:rsidRDefault="00992E0E" w:rsidP="00992E0E">
      <w:pPr>
        <w:pStyle w:val="Style4"/>
        <w:widowControl/>
        <w:spacing w:line="300" w:lineRule="exact"/>
        <w:rPr>
          <w:rStyle w:val="FontStyle38"/>
        </w:rPr>
      </w:pPr>
      <w:r w:rsidRPr="00B64DCF">
        <w:rPr>
          <w:rStyle w:val="FontStyle38"/>
        </w:rPr>
        <w:t>Na koncie 130 obowiązuje zachowanie zasady czystości obrotów, co oznacza, że w szczególności do błędnych zapisów, zwrotów, nadpłat,  korekt wprowadza się dodatkowo techniczny „czerwony” zapis po obu stronach konta.  Dopuszczalne jest stosowanie innych niż dokumenty bankowe dowodów księgowych dla zachowania czystości obrotów.</w:t>
      </w:r>
    </w:p>
    <w:p w14:paraId="67317981" w14:textId="77777777" w:rsidR="00992E0E" w:rsidRPr="00B64DCF" w:rsidRDefault="00992E0E" w:rsidP="00992E0E">
      <w:pPr>
        <w:pStyle w:val="Style4"/>
        <w:widowControl/>
        <w:spacing w:line="300" w:lineRule="exact"/>
        <w:rPr>
          <w:rStyle w:val="FontStyle38"/>
        </w:rPr>
      </w:pPr>
      <w:r w:rsidRPr="00B64DCF">
        <w:rPr>
          <w:rStyle w:val="FontStyle38"/>
        </w:rPr>
        <w:t xml:space="preserve">Dowody wpłat i wypłat z rachunku Projektu z tytułu realizacji dochodów niepodatkowych i wydatków budżetowych zawierają odpowiednie podziałki klasyfikacji budżetowej zgodnie z rozporządzeniem Ministra Finansów z 2 marca 2010 roku w sprawie szczegółowej klasyfikacji dochodów, wydatków, przychodów i rozchodów oraz środków pochodzących ze źródeł zagranicznych. </w:t>
      </w:r>
    </w:p>
    <w:p w14:paraId="700F3D53" w14:textId="77777777" w:rsidR="00992E0E" w:rsidRPr="00B64DCF" w:rsidRDefault="00992E0E" w:rsidP="00992E0E">
      <w:pPr>
        <w:pStyle w:val="Style4"/>
        <w:widowControl/>
        <w:spacing w:line="300" w:lineRule="exact"/>
        <w:rPr>
          <w:rStyle w:val="FontStyle38"/>
        </w:rPr>
      </w:pPr>
      <w:r w:rsidRPr="00B64DCF">
        <w:rPr>
          <w:rStyle w:val="FontStyle38"/>
        </w:rPr>
        <w:t>W razie stwierdzenia błędu w dowodzie bankowym ewidencja prowadzona jest zgodnie z zapisami wyciągu bankowego i podlega księgowaniu na „ wpływach do wyjaśnienia”.</w:t>
      </w:r>
    </w:p>
    <w:p w14:paraId="13B095D6" w14:textId="77777777" w:rsidR="00992E0E" w:rsidRPr="00B64DCF" w:rsidRDefault="00992E0E" w:rsidP="00992E0E">
      <w:pPr>
        <w:pStyle w:val="Style4"/>
        <w:widowControl/>
        <w:spacing w:line="300" w:lineRule="exact"/>
        <w:rPr>
          <w:rStyle w:val="FontStyle38"/>
        </w:rPr>
      </w:pPr>
      <w:r w:rsidRPr="00B64DCF">
        <w:rPr>
          <w:rStyle w:val="FontStyle38"/>
        </w:rPr>
        <w:t>Ewidencja szczegółowa prowadzona do konta 130 powinna umożliwiać sporządzanie sprawozdań jednostkowych w zakresie dochodów i wydatków budżetowych Projektu.</w:t>
      </w:r>
    </w:p>
    <w:p w14:paraId="7870EFCE" w14:textId="78D42AAD" w:rsidR="00992E0E" w:rsidRPr="00B64DCF" w:rsidRDefault="00992E0E" w:rsidP="00992E0E">
      <w:pPr>
        <w:pStyle w:val="Style4"/>
        <w:widowControl/>
        <w:spacing w:line="300" w:lineRule="exact"/>
        <w:rPr>
          <w:rStyle w:val="FontStyle38"/>
        </w:rPr>
      </w:pPr>
      <w:r w:rsidRPr="00B64DCF">
        <w:rPr>
          <w:rStyle w:val="FontStyle38"/>
        </w:rPr>
        <w:t>Na stronie</w:t>
      </w:r>
      <w:r w:rsidRPr="00B64DCF">
        <w:rPr>
          <w:rStyle w:val="FontStyle38"/>
          <w:b/>
        </w:rPr>
        <w:t xml:space="preserve"> </w:t>
      </w:r>
      <w:r w:rsidRPr="00B64DCF">
        <w:rPr>
          <w:rStyle w:val="FontStyle35"/>
          <w:b w:val="0"/>
          <w:bCs w:val="0"/>
        </w:rPr>
        <w:t>Wn konta 130</w:t>
      </w:r>
      <w:r w:rsidRPr="00B64DCF">
        <w:rPr>
          <w:rStyle w:val="FontStyle35"/>
        </w:rPr>
        <w:t xml:space="preserve"> </w:t>
      </w:r>
      <w:r w:rsidRPr="00B64DCF">
        <w:rPr>
          <w:rStyle w:val="FontStyle38"/>
        </w:rPr>
        <w:t>ewidencjonuje się w szczególności wpływ środków budżetowych przeznaczonych na wydatki Projektu w powiązaniu z kontem 223</w:t>
      </w:r>
      <w:r w:rsidR="00083EF8" w:rsidRPr="00B64DCF">
        <w:rPr>
          <w:rStyle w:val="FontStyle38"/>
        </w:rPr>
        <w:t>.</w:t>
      </w:r>
    </w:p>
    <w:p w14:paraId="1FACB377" w14:textId="77777777" w:rsidR="00992E0E" w:rsidRPr="00B64DCF" w:rsidRDefault="00992E0E" w:rsidP="00992E0E">
      <w:pPr>
        <w:pStyle w:val="Style4"/>
        <w:widowControl/>
        <w:spacing w:line="300" w:lineRule="exact"/>
        <w:rPr>
          <w:rStyle w:val="FontStyle38"/>
        </w:rPr>
      </w:pPr>
      <w:r w:rsidRPr="00B64DCF">
        <w:rPr>
          <w:rStyle w:val="FontStyle38"/>
        </w:rPr>
        <w:t xml:space="preserve">Na stronie </w:t>
      </w:r>
      <w:r w:rsidRPr="00B64DCF">
        <w:rPr>
          <w:rStyle w:val="FontStyle35"/>
          <w:b w:val="0"/>
          <w:bCs w:val="0"/>
        </w:rPr>
        <w:t>Ma konta 130</w:t>
      </w:r>
      <w:r w:rsidRPr="00B64DCF">
        <w:rPr>
          <w:rStyle w:val="FontStyle35"/>
        </w:rPr>
        <w:t xml:space="preserve"> </w:t>
      </w:r>
      <w:r w:rsidRPr="00B64DCF">
        <w:rPr>
          <w:rStyle w:val="FontStyle38"/>
        </w:rPr>
        <w:t>ujmuje się w szczególności:</w:t>
      </w:r>
    </w:p>
    <w:p w14:paraId="3F6D98FF" w14:textId="77777777" w:rsidR="00992E0E" w:rsidRPr="00B64DCF" w:rsidRDefault="00992E0E" w:rsidP="00940852">
      <w:pPr>
        <w:numPr>
          <w:ilvl w:val="0"/>
          <w:numId w:val="28"/>
        </w:numPr>
        <w:spacing w:line="300" w:lineRule="exact"/>
        <w:ind w:left="851" w:hanging="357"/>
      </w:pPr>
      <w:r w:rsidRPr="00B64DCF">
        <w:t>zrealizowane wydatki budżetowe Projektu w formie przelewów z tytułu spłaty zobowiązań ujętych na kontach rozrachunkowych w korespondencji z kontem 201/I ;</w:t>
      </w:r>
    </w:p>
    <w:p w14:paraId="6A935463" w14:textId="77777777" w:rsidR="00992E0E" w:rsidRPr="00B64DCF" w:rsidRDefault="00992E0E" w:rsidP="00940852">
      <w:pPr>
        <w:numPr>
          <w:ilvl w:val="0"/>
          <w:numId w:val="28"/>
        </w:numPr>
        <w:spacing w:line="300" w:lineRule="exact"/>
        <w:ind w:left="851" w:hanging="357"/>
      </w:pPr>
      <w:r w:rsidRPr="00B64DCF">
        <w:t>zwroty środków niewykorzystanych w danym roku budżetowym na wydatki w korespondencji z kontem 223.</w:t>
      </w:r>
    </w:p>
    <w:p w14:paraId="31194D6E" w14:textId="77777777" w:rsidR="00992E0E" w:rsidRPr="00B64DCF" w:rsidRDefault="00992E0E" w:rsidP="00992E0E">
      <w:pPr>
        <w:pStyle w:val="Style4"/>
        <w:widowControl/>
        <w:spacing w:line="300" w:lineRule="exact"/>
        <w:rPr>
          <w:rStyle w:val="FontStyle38"/>
        </w:rPr>
      </w:pPr>
      <w:r w:rsidRPr="00B64DCF">
        <w:rPr>
          <w:rStyle w:val="FontStyle38"/>
        </w:rPr>
        <w:t>Konto 130 w tracie roku budżetowego może wykazywać saldo Wn, które oznacza stan środków budżetowych na rachunku Projektu.</w:t>
      </w:r>
    </w:p>
    <w:p w14:paraId="32BC4B48" w14:textId="194B82FC" w:rsidR="00992E0E" w:rsidRPr="00B64DCF" w:rsidRDefault="0080035A" w:rsidP="00992E0E">
      <w:pPr>
        <w:pStyle w:val="Style24"/>
        <w:widowControl/>
        <w:spacing w:line="300" w:lineRule="exact"/>
        <w:ind w:firstLine="0"/>
        <w:rPr>
          <w:rStyle w:val="FontStyle38"/>
        </w:rPr>
      </w:pPr>
      <w:r w:rsidRPr="00B64DCF">
        <w:t>Dla wyodrębnienia wydatków dotyczących wydatków kwalifikowalnych i niekwalifikowalnych Projektu</w:t>
      </w:r>
      <w:r w:rsidR="008E77E0" w:rsidRPr="00B64DCF">
        <w:t xml:space="preserve">, </w:t>
      </w:r>
      <w:r w:rsidRPr="00B64DCF">
        <w:t xml:space="preserve">w ramach funkcjonowania konta </w:t>
      </w:r>
      <w:r w:rsidRPr="00B64DCF">
        <w:rPr>
          <w:rStyle w:val="FontStyle38"/>
        </w:rPr>
        <w:t xml:space="preserve">130 </w:t>
      </w:r>
      <w:r w:rsidR="00992E0E" w:rsidRPr="00B64DCF">
        <w:rPr>
          <w:rStyle w:val="FontStyle38"/>
        </w:rPr>
        <w:t>- „</w:t>
      </w:r>
      <w:r w:rsidR="00992E0E" w:rsidRPr="00B64DCF">
        <w:rPr>
          <w:rStyle w:val="FontStyle35"/>
          <w:b w:val="0"/>
          <w:bCs w:val="0"/>
        </w:rPr>
        <w:t>Rachunek bieżący jednostki budżetowej”</w:t>
      </w:r>
      <w:r w:rsidR="00992E0E" w:rsidRPr="00B64DCF">
        <w:rPr>
          <w:rStyle w:val="FontStyle38"/>
        </w:rPr>
        <w:t xml:space="preserve"> </w:t>
      </w:r>
      <w:r w:rsidR="00992E0E" w:rsidRPr="00B64DCF">
        <w:t xml:space="preserve">wprowadza się </w:t>
      </w:r>
      <w:r w:rsidR="00992E0E" w:rsidRPr="00B64DCF">
        <w:rPr>
          <w:rStyle w:val="FontStyle38"/>
        </w:rPr>
        <w:t>następujące konta:</w:t>
      </w:r>
    </w:p>
    <w:p w14:paraId="7CA0C638" w14:textId="77777777" w:rsidR="00992E0E" w:rsidRPr="00B64DCF" w:rsidRDefault="00992E0E" w:rsidP="00940852">
      <w:pPr>
        <w:numPr>
          <w:ilvl w:val="0"/>
          <w:numId w:val="33"/>
        </w:numPr>
        <w:spacing w:line="300" w:lineRule="exact"/>
        <w:ind w:left="851" w:hanging="357"/>
      </w:pPr>
      <w:r w:rsidRPr="00B64DCF">
        <w:t>130/1 - „Rachunek bieżący jednostki budżetowej – wydatki kwalifikowalne”,</w:t>
      </w:r>
    </w:p>
    <w:p w14:paraId="3EE153F8" w14:textId="77777777" w:rsidR="00992E0E" w:rsidRPr="00B64DCF" w:rsidRDefault="00992E0E" w:rsidP="00940852">
      <w:pPr>
        <w:numPr>
          <w:ilvl w:val="0"/>
          <w:numId w:val="33"/>
        </w:numPr>
        <w:spacing w:line="300" w:lineRule="exact"/>
        <w:ind w:left="851" w:hanging="357"/>
      </w:pPr>
      <w:r w:rsidRPr="00B64DCF">
        <w:t>130/2 - „Rachunek bieżący jednostki budżetowej – wydatki niekwalifikowalne”,</w:t>
      </w:r>
    </w:p>
    <w:p w14:paraId="655F3439" w14:textId="77777777" w:rsidR="00992E0E" w:rsidRPr="00B64DCF" w:rsidRDefault="00992E0E" w:rsidP="00992E0E">
      <w:pPr>
        <w:pStyle w:val="Style13"/>
        <w:widowControl/>
        <w:spacing w:line="300" w:lineRule="exact"/>
        <w:ind w:firstLine="0"/>
        <w:rPr>
          <w:rStyle w:val="FontStyle38"/>
        </w:rPr>
      </w:pPr>
      <w:r w:rsidRPr="00B64DCF">
        <w:rPr>
          <w:rStyle w:val="FontStyle38"/>
        </w:rPr>
        <w:lastRenderedPageBreak/>
        <w:t>Zasady funkcjonowania powyższych kont są analogiczne jak konta 130.</w:t>
      </w:r>
    </w:p>
    <w:p w14:paraId="10635476" w14:textId="77777777" w:rsidR="00992E0E" w:rsidRPr="00B64DCF" w:rsidRDefault="00992E0E" w:rsidP="00940852">
      <w:pPr>
        <w:pStyle w:val="Style12"/>
        <w:widowControl/>
        <w:numPr>
          <w:ilvl w:val="0"/>
          <w:numId w:val="22"/>
        </w:numPr>
        <w:tabs>
          <w:tab w:val="left" w:pos="709"/>
        </w:tabs>
        <w:spacing w:before="120" w:line="300" w:lineRule="exact"/>
        <w:ind w:left="709" w:hanging="284"/>
        <w:jc w:val="both"/>
        <w:rPr>
          <w:rStyle w:val="FontStyle38"/>
          <w:b/>
        </w:rPr>
      </w:pPr>
      <w:r w:rsidRPr="00B64DCF">
        <w:rPr>
          <w:rStyle w:val="FontStyle38"/>
          <w:b/>
        </w:rPr>
        <w:t>201/I – „Rozrachunki z odbiorcami i dostawcami z tytułu dostaw i usług na rzecz środków trwałych w budowie”</w:t>
      </w:r>
    </w:p>
    <w:p w14:paraId="4DABFFF8" w14:textId="77777777" w:rsidR="00992E0E" w:rsidRPr="00B64DCF" w:rsidRDefault="00992E0E" w:rsidP="00992E0E">
      <w:pPr>
        <w:pStyle w:val="Style4"/>
        <w:widowControl/>
        <w:spacing w:line="300" w:lineRule="exact"/>
        <w:rPr>
          <w:rStyle w:val="FontStyle38"/>
        </w:rPr>
      </w:pPr>
      <w:r w:rsidRPr="00B64DCF">
        <w:rPr>
          <w:rStyle w:val="FontStyle38"/>
        </w:rPr>
        <w:t xml:space="preserve">Na </w:t>
      </w:r>
      <w:r w:rsidRPr="00B64DCF">
        <w:rPr>
          <w:rStyle w:val="FontStyle35"/>
          <w:b w:val="0"/>
          <w:bCs w:val="0"/>
        </w:rPr>
        <w:t>koncie 201/I</w:t>
      </w:r>
      <w:r w:rsidRPr="00B64DCF">
        <w:rPr>
          <w:rStyle w:val="FontStyle35"/>
        </w:rPr>
        <w:t xml:space="preserve"> </w:t>
      </w:r>
      <w:r w:rsidRPr="00B64DCF">
        <w:rPr>
          <w:rStyle w:val="FontStyle38"/>
        </w:rPr>
        <w:t xml:space="preserve">ewidencjonuje się rozrachunki z dostawcami towarów i usług na rzecz realizacji środków trwałych w budowie. </w:t>
      </w:r>
    </w:p>
    <w:p w14:paraId="5A87A369" w14:textId="77777777" w:rsidR="00992E0E" w:rsidRPr="00B64DCF" w:rsidRDefault="00992E0E" w:rsidP="00992E0E">
      <w:pPr>
        <w:pStyle w:val="Style4"/>
        <w:widowControl/>
        <w:spacing w:line="300" w:lineRule="exact"/>
        <w:rPr>
          <w:rStyle w:val="FontStyle38"/>
        </w:rPr>
      </w:pPr>
      <w:r w:rsidRPr="00B64DCF">
        <w:rPr>
          <w:rStyle w:val="FontStyle38"/>
        </w:rPr>
        <w:t xml:space="preserve">Na stronie </w:t>
      </w:r>
      <w:r w:rsidRPr="00B64DCF">
        <w:rPr>
          <w:rStyle w:val="FontStyle35"/>
          <w:b w:val="0"/>
          <w:bCs w:val="0"/>
        </w:rPr>
        <w:t>Wn konta 201/I</w:t>
      </w:r>
      <w:r w:rsidRPr="00B64DCF">
        <w:rPr>
          <w:rStyle w:val="FontStyle35"/>
        </w:rPr>
        <w:t xml:space="preserve"> </w:t>
      </w:r>
      <w:r w:rsidRPr="00B64DCF">
        <w:rPr>
          <w:rStyle w:val="FontStyle38"/>
        </w:rPr>
        <w:t xml:space="preserve">ujmuje się zapłatę zobowiązań </w:t>
      </w:r>
      <w:r w:rsidRPr="00B64DCF">
        <w:rPr>
          <w:rStyle w:val="FontStyle38"/>
          <w:strike/>
        </w:rPr>
        <w:t xml:space="preserve"> </w:t>
      </w:r>
      <w:r w:rsidRPr="00B64DCF">
        <w:rPr>
          <w:rStyle w:val="FontStyle38"/>
        </w:rPr>
        <w:t xml:space="preserve"> w korespondencji z kontem 130.</w:t>
      </w:r>
    </w:p>
    <w:p w14:paraId="2094D694" w14:textId="77777777" w:rsidR="00992E0E" w:rsidRPr="00B64DCF" w:rsidRDefault="00992E0E" w:rsidP="00992E0E">
      <w:pPr>
        <w:pStyle w:val="Style4"/>
        <w:widowControl/>
        <w:spacing w:line="300" w:lineRule="exact"/>
      </w:pPr>
      <w:r w:rsidRPr="00B64DCF">
        <w:rPr>
          <w:rStyle w:val="FontStyle38"/>
        </w:rPr>
        <w:t xml:space="preserve">Na stronie Ma konta 201/I ujmuje się </w:t>
      </w:r>
      <w:r w:rsidRPr="00B64DCF">
        <w:t xml:space="preserve">zobowiązania z tytułu nakładów na środki trwałe w budowie dotyczące realizacji Projektu,  w powiązaniu z kontem 080. </w:t>
      </w:r>
    </w:p>
    <w:p w14:paraId="08F8A0AB" w14:textId="00ECAD0E" w:rsidR="00992E0E" w:rsidRPr="00B64DCF" w:rsidRDefault="00992E0E" w:rsidP="00992E0E">
      <w:pPr>
        <w:pStyle w:val="Style24"/>
        <w:widowControl/>
        <w:spacing w:line="300" w:lineRule="exact"/>
        <w:ind w:firstLine="0"/>
        <w:rPr>
          <w:rStyle w:val="FontStyle38"/>
        </w:rPr>
      </w:pPr>
      <w:r w:rsidRPr="00B64DCF">
        <w:rPr>
          <w:rStyle w:val="FontStyle38"/>
        </w:rPr>
        <w:t>Dla wyodrębnienia zobowiązań dotyczących wydatków kwalifikowalnych i niekwalifikowalnych Projektu</w:t>
      </w:r>
      <w:r w:rsidR="008E77E0" w:rsidRPr="00B64DCF">
        <w:t xml:space="preserve">, </w:t>
      </w:r>
      <w:r w:rsidRPr="00B64DCF">
        <w:t>w </w:t>
      </w:r>
      <w:r w:rsidRPr="00B64DCF">
        <w:rPr>
          <w:rStyle w:val="FontStyle38"/>
        </w:rPr>
        <w:t>ramach funkcjonowania konta 201/I - „</w:t>
      </w:r>
      <w:r w:rsidRPr="00B64DCF">
        <w:rPr>
          <w:rStyle w:val="FontStyle35"/>
          <w:b w:val="0"/>
          <w:bCs w:val="0"/>
        </w:rPr>
        <w:t>Rozrachunki z</w:t>
      </w:r>
      <w:r w:rsidR="007370EE" w:rsidRPr="00B64DCF">
        <w:rPr>
          <w:rStyle w:val="FontStyle35"/>
          <w:b w:val="0"/>
          <w:bCs w:val="0"/>
        </w:rPr>
        <w:t> </w:t>
      </w:r>
      <w:r w:rsidRPr="00B64DCF">
        <w:rPr>
          <w:rStyle w:val="FontStyle35"/>
          <w:b w:val="0"/>
          <w:bCs w:val="0"/>
        </w:rPr>
        <w:t>odbiorcami i dostawcami</w:t>
      </w:r>
      <w:r w:rsidRPr="00B64DCF">
        <w:rPr>
          <w:rStyle w:val="FontStyle38"/>
          <w:b/>
        </w:rPr>
        <w:t xml:space="preserve"> </w:t>
      </w:r>
      <w:r w:rsidRPr="00B64DCF">
        <w:rPr>
          <w:rStyle w:val="FontStyle38"/>
        </w:rPr>
        <w:t>z tytułu dostaw i usług na rzecz środków trwałych w budowie</w:t>
      </w:r>
      <w:r w:rsidRPr="00B64DCF">
        <w:rPr>
          <w:rStyle w:val="FontStyle35"/>
          <w:b w:val="0"/>
          <w:bCs w:val="0"/>
        </w:rPr>
        <w:t>”</w:t>
      </w:r>
      <w:r w:rsidRPr="00B64DCF">
        <w:rPr>
          <w:rStyle w:val="FontStyle38"/>
        </w:rPr>
        <w:t xml:space="preserve"> </w:t>
      </w:r>
      <w:r w:rsidRPr="00B64DCF">
        <w:t xml:space="preserve">wprowadza się </w:t>
      </w:r>
      <w:r w:rsidRPr="00B64DCF">
        <w:rPr>
          <w:rStyle w:val="FontStyle38"/>
        </w:rPr>
        <w:t>następujące konta:</w:t>
      </w:r>
    </w:p>
    <w:p w14:paraId="45387CBD" w14:textId="77777777" w:rsidR="00992E0E" w:rsidRPr="00B64DCF" w:rsidRDefault="00992E0E" w:rsidP="00940852">
      <w:pPr>
        <w:numPr>
          <w:ilvl w:val="0"/>
          <w:numId w:val="34"/>
        </w:numPr>
        <w:spacing w:line="300" w:lineRule="exact"/>
        <w:ind w:left="851" w:hanging="357"/>
      </w:pPr>
      <w:r w:rsidRPr="00B64DCF">
        <w:t>201/I/1 - „Rozrachunki z odbiorcami i dostawcami z tytułu dostaw i usług na rzecz środków trwałych w budowie – wydatki kwalifikowalne”,</w:t>
      </w:r>
    </w:p>
    <w:p w14:paraId="2316367A" w14:textId="77777777" w:rsidR="00992E0E" w:rsidRPr="00B64DCF" w:rsidRDefault="00992E0E" w:rsidP="00940852">
      <w:pPr>
        <w:numPr>
          <w:ilvl w:val="0"/>
          <w:numId w:val="34"/>
        </w:numPr>
        <w:spacing w:line="300" w:lineRule="exact"/>
        <w:ind w:left="851" w:hanging="357"/>
      </w:pPr>
      <w:r w:rsidRPr="00B64DCF">
        <w:t>201/I/2 - „Rozrachunki z odbiorcami i dostawcami z tytułu dostaw i usług na rzecz środków trwałych w budowie – wydatki niekwalifikowalne”.</w:t>
      </w:r>
    </w:p>
    <w:p w14:paraId="2634BBAA" w14:textId="77777777" w:rsidR="00992E0E" w:rsidRPr="00B64DCF" w:rsidRDefault="00992E0E" w:rsidP="00992E0E">
      <w:pPr>
        <w:pStyle w:val="Style4"/>
        <w:widowControl/>
        <w:spacing w:line="300" w:lineRule="exact"/>
        <w:rPr>
          <w:rStyle w:val="FontStyle38"/>
        </w:rPr>
      </w:pPr>
      <w:r w:rsidRPr="00B64DCF">
        <w:rPr>
          <w:rStyle w:val="FontStyle38"/>
        </w:rPr>
        <w:t>Zasady funkcjonowania powyższych kont są analogiczne jak konta 201/I.</w:t>
      </w:r>
    </w:p>
    <w:p w14:paraId="50103E53" w14:textId="77777777" w:rsidR="00992E0E" w:rsidRPr="00B64DCF" w:rsidRDefault="00992E0E" w:rsidP="00940852">
      <w:pPr>
        <w:pStyle w:val="Style30"/>
        <w:widowControl/>
        <w:numPr>
          <w:ilvl w:val="0"/>
          <w:numId w:val="22"/>
        </w:numPr>
        <w:tabs>
          <w:tab w:val="left" w:pos="709"/>
        </w:tabs>
        <w:spacing w:before="120" w:line="300" w:lineRule="exact"/>
        <w:ind w:left="709" w:hanging="284"/>
        <w:jc w:val="both"/>
        <w:rPr>
          <w:rStyle w:val="FontStyle35"/>
        </w:rPr>
      </w:pPr>
      <w:r w:rsidRPr="00B64DCF">
        <w:rPr>
          <w:rStyle w:val="FontStyle35"/>
        </w:rPr>
        <w:t>Konto 223 - „Rozliczenie wydatków budżetowych"</w:t>
      </w:r>
    </w:p>
    <w:p w14:paraId="1A33E0A1" w14:textId="77777777" w:rsidR="00992E0E" w:rsidRPr="00B64DCF" w:rsidRDefault="00992E0E" w:rsidP="00992E0E">
      <w:pPr>
        <w:pStyle w:val="Style4"/>
        <w:widowControl/>
        <w:spacing w:line="300" w:lineRule="exact"/>
        <w:rPr>
          <w:rStyle w:val="FontStyle38"/>
        </w:rPr>
      </w:pPr>
      <w:r w:rsidRPr="00B64DCF">
        <w:rPr>
          <w:rStyle w:val="FontStyle38"/>
        </w:rPr>
        <w:t>Konto 223 służy do rozliczenia środków budżetowych otrzymanych na pokrycie wydatków budżetowych, w tym wydatków w ramach współfinansowania projektów realizowanych ze środków pomocowych (europejskich i zagranicznych).</w:t>
      </w:r>
    </w:p>
    <w:p w14:paraId="533D383C" w14:textId="77777777" w:rsidR="00992E0E" w:rsidRPr="00B64DCF" w:rsidRDefault="00992E0E" w:rsidP="00992E0E">
      <w:pPr>
        <w:pStyle w:val="Style4"/>
        <w:widowControl/>
        <w:spacing w:line="300" w:lineRule="exact"/>
        <w:rPr>
          <w:rStyle w:val="FontStyle38"/>
        </w:rPr>
      </w:pPr>
      <w:r w:rsidRPr="00B64DCF">
        <w:rPr>
          <w:rStyle w:val="FontStyle38"/>
        </w:rPr>
        <w:t xml:space="preserve">Na stronie </w:t>
      </w:r>
      <w:r w:rsidRPr="00B64DCF">
        <w:rPr>
          <w:rStyle w:val="FontStyle35"/>
          <w:b w:val="0"/>
        </w:rPr>
        <w:t>Wn konta 223</w:t>
      </w:r>
      <w:r w:rsidRPr="00B64DCF">
        <w:rPr>
          <w:rStyle w:val="FontStyle35"/>
        </w:rPr>
        <w:t xml:space="preserve"> </w:t>
      </w:r>
      <w:r w:rsidRPr="00B64DCF">
        <w:rPr>
          <w:rStyle w:val="FontStyle38"/>
        </w:rPr>
        <w:t>ujmuje się:</w:t>
      </w:r>
    </w:p>
    <w:p w14:paraId="6EA33507" w14:textId="77777777" w:rsidR="00992E0E" w:rsidRPr="00B64DCF" w:rsidRDefault="00992E0E" w:rsidP="00940852">
      <w:pPr>
        <w:numPr>
          <w:ilvl w:val="0"/>
          <w:numId w:val="31"/>
        </w:numPr>
        <w:spacing w:line="300" w:lineRule="exact"/>
        <w:ind w:left="851" w:hanging="357"/>
      </w:pPr>
      <w:r w:rsidRPr="00B64DCF">
        <w:t>przeniesienie na podstawie okresowych sprawozdań budżetowych Rb-28S zrealizowanych wydatków budżetowych w korespondencji z kontem 800,</w:t>
      </w:r>
    </w:p>
    <w:p w14:paraId="06364894" w14:textId="77777777" w:rsidR="00992E0E" w:rsidRPr="00B64DCF" w:rsidRDefault="00992E0E" w:rsidP="00940852">
      <w:pPr>
        <w:numPr>
          <w:ilvl w:val="0"/>
          <w:numId w:val="31"/>
        </w:numPr>
        <w:spacing w:line="300" w:lineRule="exact"/>
        <w:ind w:left="851" w:hanging="357"/>
      </w:pPr>
      <w:r w:rsidRPr="00B64DCF">
        <w:t>zwroty na rachunek bieżący budżetu niewykorzystanych do końca roku środków na wydatki, w powiązaniu z kontem 130.</w:t>
      </w:r>
    </w:p>
    <w:p w14:paraId="6B8B1321" w14:textId="3343E9D7" w:rsidR="00992E0E" w:rsidRPr="00B64DCF" w:rsidRDefault="00992E0E" w:rsidP="00992E0E">
      <w:pPr>
        <w:pStyle w:val="Style4"/>
        <w:widowControl/>
        <w:spacing w:line="300" w:lineRule="exact"/>
        <w:rPr>
          <w:rStyle w:val="FontStyle38"/>
        </w:rPr>
      </w:pPr>
      <w:r w:rsidRPr="00B64DCF">
        <w:rPr>
          <w:rStyle w:val="FontStyle38"/>
        </w:rPr>
        <w:t xml:space="preserve">Na stronie </w:t>
      </w:r>
      <w:r w:rsidRPr="00B64DCF">
        <w:rPr>
          <w:rStyle w:val="FontStyle35"/>
          <w:b w:val="0"/>
        </w:rPr>
        <w:t>Ma konta 223</w:t>
      </w:r>
      <w:r w:rsidRPr="00B64DCF">
        <w:rPr>
          <w:rStyle w:val="FontStyle35"/>
        </w:rPr>
        <w:t xml:space="preserve"> </w:t>
      </w:r>
      <w:r w:rsidRPr="00B64DCF">
        <w:rPr>
          <w:rStyle w:val="FontStyle38"/>
        </w:rPr>
        <w:t>ujmuje się wpływ środków budżetowych z wyodrębnionego rachunku budżetu Miasta na sfinansowanie wydatków Projektu w powiązaniu z kontem 130</w:t>
      </w:r>
      <w:r w:rsidR="00083EF8" w:rsidRPr="00B64DCF">
        <w:rPr>
          <w:rStyle w:val="FontStyle38"/>
        </w:rPr>
        <w:t>.</w:t>
      </w:r>
    </w:p>
    <w:p w14:paraId="245D83EA" w14:textId="77777777" w:rsidR="00D91D44" w:rsidRPr="00B64DCF" w:rsidRDefault="00D91D44" w:rsidP="00D91D44">
      <w:pPr>
        <w:pStyle w:val="Style30"/>
        <w:widowControl/>
        <w:numPr>
          <w:ilvl w:val="0"/>
          <w:numId w:val="22"/>
        </w:numPr>
        <w:tabs>
          <w:tab w:val="left" w:pos="709"/>
        </w:tabs>
        <w:spacing w:before="120" w:line="300" w:lineRule="exact"/>
        <w:ind w:left="709" w:hanging="284"/>
        <w:jc w:val="both"/>
        <w:rPr>
          <w:rStyle w:val="FontStyle35"/>
        </w:rPr>
      </w:pPr>
      <w:r w:rsidRPr="00B64DCF">
        <w:rPr>
          <w:rStyle w:val="FontStyle35"/>
        </w:rPr>
        <w:t xml:space="preserve">Konto 253 – „Rozrachunki wewnętrzne” </w:t>
      </w:r>
    </w:p>
    <w:p w14:paraId="329A60F4" w14:textId="77777777" w:rsidR="00D91D44" w:rsidRPr="00B64DCF" w:rsidRDefault="00D91D44" w:rsidP="00D91D44">
      <w:pPr>
        <w:pStyle w:val="Style30"/>
        <w:widowControl/>
        <w:tabs>
          <w:tab w:val="left" w:pos="382"/>
          <w:tab w:val="left" w:pos="851"/>
        </w:tabs>
        <w:spacing w:line="300" w:lineRule="exact"/>
        <w:ind w:firstLine="0"/>
        <w:jc w:val="both"/>
        <w:rPr>
          <w:rStyle w:val="FontStyle35"/>
          <w:b w:val="0"/>
          <w:bCs w:val="0"/>
        </w:rPr>
      </w:pPr>
      <w:r w:rsidRPr="00B64DCF">
        <w:rPr>
          <w:rStyle w:val="FontStyle35"/>
          <w:b w:val="0"/>
          <w:bCs w:val="0"/>
        </w:rPr>
        <w:t xml:space="preserve">Konto 253 służy do ewidencji rozrachunków dokonywanych między rachunkiem bankowym Projektu a rachunkami bankowymi Urzędu. </w:t>
      </w:r>
    </w:p>
    <w:p w14:paraId="67864C47" w14:textId="77777777" w:rsidR="00D91D44" w:rsidRPr="00B64DCF" w:rsidRDefault="00D91D44" w:rsidP="00D91D44">
      <w:pPr>
        <w:pStyle w:val="Style30"/>
        <w:widowControl/>
        <w:tabs>
          <w:tab w:val="left" w:pos="382"/>
          <w:tab w:val="left" w:pos="851"/>
        </w:tabs>
        <w:spacing w:line="300" w:lineRule="exact"/>
        <w:ind w:firstLine="0"/>
        <w:jc w:val="both"/>
        <w:rPr>
          <w:rStyle w:val="FontStyle35"/>
          <w:b w:val="0"/>
          <w:bCs w:val="0"/>
        </w:rPr>
      </w:pPr>
      <w:r w:rsidRPr="00B64DCF">
        <w:rPr>
          <w:rStyle w:val="FontStyle35"/>
          <w:b w:val="0"/>
          <w:bCs w:val="0"/>
        </w:rPr>
        <w:t>Na stronie Wn konta 253 ujmuje się sfinansowanie wydatków pośrednich z rachunku Projektu na rachunek, z którego poniesiono wydatki w ramach podstawowej działalności Urzędu związanej z realizacją Projektu w korespondencji z kontem 130.</w:t>
      </w:r>
    </w:p>
    <w:p w14:paraId="26291F41" w14:textId="77777777" w:rsidR="00D91D44" w:rsidRPr="00B64DCF" w:rsidRDefault="00D91D44" w:rsidP="00D91D44">
      <w:pPr>
        <w:pStyle w:val="Style30"/>
        <w:widowControl/>
        <w:tabs>
          <w:tab w:val="left" w:pos="382"/>
          <w:tab w:val="left" w:pos="851"/>
        </w:tabs>
        <w:spacing w:line="300" w:lineRule="exact"/>
        <w:ind w:firstLine="0"/>
        <w:jc w:val="both"/>
        <w:rPr>
          <w:rStyle w:val="FontStyle35"/>
          <w:b w:val="0"/>
          <w:bCs w:val="0"/>
        </w:rPr>
      </w:pPr>
      <w:r w:rsidRPr="00B64DCF">
        <w:rPr>
          <w:rStyle w:val="FontStyle35"/>
          <w:b w:val="0"/>
          <w:bCs w:val="0"/>
        </w:rPr>
        <w:t>Na stronie Ma konta 253 ujmuje się naliczenie kosztów związanych z refundacją kosztów pośrednich w korespondencji z kontami 401, 402, 404, 405.</w:t>
      </w:r>
    </w:p>
    <w:p w14:paraId="12A0C3D4" w14:textId="77777777" w:rsidR="00D91D44" w:rsidRPr="00B64DCF" w:rsidRDefault="00D91D44" w:rsidP="00D91D44">
      <w:pPr>
        <w:pStyle w:val="Style30"/>
        <w:widowControl/>
        <w:numPr>
          <w:ilvl w:val="0"/>
          <w:numId w:val="22"/>
        </w:numPr>
        <w:tabs>
          <w:tab w:val="left" w:pos="709"/>
        </w:tabs>
        <w:spacing w:before="120" w:line="300" w:lineRule="exact"/>
        <w:ind w:left="709" w:hanging="284"/>
        <w:jc w:val="both"/>
        <w:rPr>
          <w:rStyle w:val="FontStyle22"/>
          <w:bCs w:val="0"/>
        </w:rPr>
      </w:pPr>
      <w:r w:rsidRPr="00B64DCF">
        <w:rPr>
          <w:rStyle w:val="FontStyle22"/>
        </w:rPr>
        <w:t>Konto 304</w:t>
      </w:r>
      <w:r w:rsidRPr="00B64DCF">
        <w:rPr>
          <w:rStyle w:val="FontStyle38"/>
        </w:rPr>
        <w:t xml:space="preserve"> – </w:t>
      </w:r>
      <w:r w:rsidRPr="00B64DCF">
        <w:rPr>
          <w:rStyle w:val="FontStyle38"/>
          <w:b/>
        </w:rPr>
        <w:t>„Rozliczenie zakupu-przedmioty trwałego użytku EDS”</w:t>
      </w:r>
    </w:p>
    <w:p w14:paraId="3C854CDF" w14:textId="77777777" w:rsidR="00D91D44" w:rsidRPr="00B64DCF" w:rsidRDefault="00D91D44" w:rsidP="00D91D44">
      <w:pPr>
        <w:pStyle w:val="Style4"/>
        <w:widowControl/>
        <w:spacing w:line="300" w:lineRule="exact"/>
        <w:ind w:right="22"/>
        <w:rPr>
          <w:rStyle w:val="FontStyle24"/>
        </w:rPr>
      </w:pPr>
      <w:r w:rsidRPr="00B64DCF">
        <w:rPr>
          <w:rStyle w:val="FontStyle22"/>
        </w:rPr>
        <w:t xml:space="preserve">Konto 304 </w:t>
      </w:r>
      <w:r w:rsidRPr="00B64DCF">
        <w:rPr>
          <w:rStyle w:val="FontStyle24"/>
        </w:rPr>
        <w:t xml:space="preserve">służy do ewidencji rozliczenia zakupów przedmiotów trwałego użytku EDS ewidencjonowanych ilościowo - EDS, powstałych z tytułu świadczonych usług. </w:t>
      </w:r>
    </w:p>
    <w:p w14:paraId="60E2CAF8" w14:textId="77777777" w:rsidR="00D91D44" w:rsidRPr="00B64DCF" w:rsidRDefault="00D91D44" w:rsidP="00D91D44">
      <w:pPr>
        <w:pStyle w:val="Style4"/>
        <w:widowControl/>
        <w:spacing w:line="300" w:lineRule="exact"/>
        <w:rPr>
          <w:rStyle w:val="FontStyle24"/>
        </w:rPr>
      </w:pPr>
      <w:r w:rsidRPr="00B64DCF">
        <w:rPr>
          <w:rStyle w:val="FontStyle24"/>
        </w:rPr>
        <w:t xml:space="preserve">Na stronie </w:t>
      </w:r>
      <w:r w:rsidRPr="00B64DCF">
        <w:rPr>
          <w:rStyle w:val="FontStyle22"/>
          <w:b w:val="0"/>
          <w:bCs w:val="0"/>
        </w:rPr>
        <w:t>Wn konta 304</w:t>
      </w:r>
      <w:r w:rsidRPr="00B64DCF">
        <w:rPr>
          <w:rStyle w:val="FontStyle22"/>
        </w:rPr>
        <w:t xml:space="preserve"> </w:t>
      </w:r>
      <w:r w:rsidRPr="00B64DCF">
        <w:rPr>
          <w:rStyle w:val="FontStyle24"/>
        </w:rPr>
        <w:t xml:space="preserve">ujmuje się między innymi zakupy przedmiotów trwałego użytkowania w korespondencji z kontem 201. </w:t>
      </w:r>
    </w:p>
    <w:p w14:paraId="779182A1" w14:textId="77777777" w:rsidR="00D91D44" w:rsidRPr="00B64DCF" w:rsidRDefault="00D91D44" w:rsidP="00D91D44">
      <w:pPr>
        <w:pStyle w:val="Style4"/>
        <w:widowControl/>
        <w:spacing w:line="300" w:lineRule="exact"/>
        <w:rPr>
          <w:rStyle w:val="FontStyle24"/>
        </w:rPr>
      </w:pPr>
      <w:r w:rsidRPr="00B64DCF">
        <w:rPr>
          <w:rStyle w:val="FontStyle24"/>
        </w:rPr>
        <w:t xml:space="preserve">Na stronie </w:t>
      </w:r>
      <w:r w:rsidRPr="00B64DCF">
        <w:rPr>
          <w:rStyle w:val="FontStyle22"/>
          <w:b w:val="0"/>
          <w:bCs w:val="0"/>
        </w:rPr>
        <w:t>Ma konta 304</w:t>
      </w:r>
      <w:r w:rsidRPr="00B64DCF">
        <w:rPr>
          <w:rStyle w:val="FontStyle22"/>
        </w:rPr>
        <w:t xml:space="preserve"> </w:t>
      </w:r>
      <w:r w:rsidRPr="00B64DCF">
        <w:rPr>
          <w:rStyle w:val="FontStyle24"/>
        </w:rPr>
        <w:t>ujmuje się przyjęte do ewidencji przedmioty trwałego użytkowania  w korespondencji z kontami 401, 402.</w:t>
      </w:r>
    </w:p>
    <w:p w14:paraId="244D41F7" w14:textId="77777777" w:rsidR="00D91D44" w:rsidRPr="00B64DCF" w:rsidRDefault="00D91D44" w:rsidP="00D91D44">
      <w:pPr>
        <w:pStyle w:val="Style17"/>
        <w:spacing w:line="300" w:lineRule="exact"/>
        <w:jc w:val="both"/>
        <w:rPr>
          <w:rStyle w:val="FontStyle24"/>
        </w:rPr>
      </w:pPr>
      <w:r w:rsidRPr="00B64DCF">
        <w:rPr>
          <w:rStyle w:val="FontStyle24"/>
        </w:rPr>
        <w:lastRenderedPageBreak/>
        <w:t xml:space="preserve">     Konto 304 może wykazywać saldo Wn, które oznacza wartość zakupionych, a jeszcze nieprzyjętych (rozliczonych) do użytkowania przedmiotów trwałego użytkowania.</w:t>
      </w:r>
    </w:p>
    <w:p w14:paraId="42E874BA" w14:textId="77777777" w:rsidR="00D91D44" w:rsidRPr="00B64DCF" w:rsidRDefault="00D91D44" w:rsidP="00D91D44">
      <w:pPr>
        <w:pStyle w:val="Style24"/>
        <w:widowControl/>
        <w:spacing w:line="300" w:lineRule="exact"/>
        <w:ind w:firstLine="0"/>
        <w:rPr>
          <w:rStyle w:val="FontStyle38"/>
        </w:rPr>
      </w:pPr>
      <w:r w:rsidRPr="00B64DCF">
        <w:rPr>
          <w:rStyle w:val="FontStyle38"/>
        </w:rPr>
        <w:t>Dla wyodrębnienia wydatków kwalifikowanych i niekwalifikowanych Projektu</w:t>
      </w:r>
      <w:r w:rsidRPr="00B64DCF">
        <w:t xml:space="preserve"> ramach funkcjonowania konta </w:t>
      </w:r>
      <w:r w:rsidRPr="00B64DCF">
        <w:rPr>
          <w:rStyle w:val="FontStyle38"/>
        </w:rPr>
        <w:t xml:space="preserve">304 - </w:t>
      </w:r>
      <w:r w:rsidRPr="00B64DCF">
        <w:rPr>
          <w:rStyle w:val="FontStyle38"/>
          <w:b/>
          <w:bCs/>
        </w:rPr>
        <w:t>„</w:t>
      </w:r>
      <w:r w:rsidRPr="00B64DCF">
        <w:rPr>
          <w:rStyle w:val="FontStyle35"/>
          <w:b w:val="0"/>
          <w:bCs w:val="0"/>
        </w:rPr>
        <w:t>Rozrachunki wewnętrzne”</w:t>
      </w:r>
      <w:r w:rsidRPr="00B64DCF">
        <w:rPr>
          <w:rStyle w:val="FontStyle38"/>
        </w:rPr>
        <w:t xml:space="preserve"> </w:t>
      </w:r>
      <w:r w:rsidRPr="00B64DCF">
        <w:t xml:space="preserve">wprowadza się </w:t>
      </w:r>
      <w:r w:rsidRPr="00B64DCF">
        <w:rPr>
          <w:rStyle w:val="FontStyle38"/>
        </w:rPr>
        <w:t>następujące konta:</w:t>
      </w:r>
    </w:p>
    <w:p w14:paraId="6AD2CECC" w14:textId="77777777" w:rsidR="00D91D44" w:rsidRPr="00B64DCF" w:rsidRDefault="00D91D44" w:rsidP="004B2AA1">
      <w:pPr>
        <w:pStyle w:val="Style13"/>
        <w:widowControl/>
        <w:numPr>
          <w:ilvl w:val="0"/>
          <w:numId w:val="48"/>
        </w:numPr>
        <w:tabs>
          <w:tab w:val="left" w:pos="1134"/>
        </w:tabs>
        <w:spacing w:line="300" w:lineRule="exact"/>
        <w:ind w:left="851" w:hanging="425"/>
        <w:rPr>
          <w:rStyle w:val="FontStyle38"/>
        </w:rPr>
      </w:pPr>
      <w:r w:rsidRPr="00B64DCF">
        <w:rPr>
          <w:rStyle w:val="FontStyle38"/>
        </w:rPr>
        <w:t>304/1 - „Rozliczenie zakupu-przedmioty trwałego użytku EDS – wydatki kwalifikowalne”,</w:t>
      </w:r>
    </w:p>
    <w:p w14:paraId="34545009" w14:textId="77777777" w:rsidR="00D91D44" w:rsidRPr="00B64DCF" w:rsidRDefault="00D91D44" w:rsidP="004B2AA1">
      <w:pPr>
        <w:pStyle w:val="Style13"/>
        <w:widowControl/>
        <w:numPr>
          <w:ilvl w:val="0"/>
          <w:numId w:val="48"/>
        </w:numPr>
        <w:tabs>
          <w:tab w:val="left" w:pos="1134"/>
        </w:tabs>
        <w:spacing w:line="300" w:lineRule="exact"/>
        <w:ind w:left="851" w:hanging="425"/>
        <w:rPr>
          <w:rStyle w:val="FontStyle38"/>
        </w:rPr>
      </w:pPr>
      <w:r w:rsidRPr="00B64DCF">
        <w:rPr>
          <w:rStyle w:val="FontStyle38"/>
        </w:rPr>
        <w:t>304/2 - „Rozliczenie zakupu-przedmioty trwałego użytku EDS – wydatki niekwalifikowalne”.</w:t>
      </w:r>
    </w:p>
    <w:p w14:paraId="218F40B7" w14:textId="77777777" w:rsidR="00D91D44" w:rsidRPr="00B64DCF" w:rsidRDefault="00D91D44" w:rsidP="00D91D44">
      <w:pPr>
        <w:pStyle w:val="Style13"/>
        <w:widowControl/>
        <w:spacing w:line="300" w:lineRule="exact"/>
        <w:ind w:firstLine="0"/>
      </w:pPr>
      <w:r w:rsidRPr="00B64DCF">
        <w:rPr>
          <w:rStyle w:val="FontStyle38"/>
        </w:rPr>
        <w:t>Zasady funkcjonowania powyższych kont są analogiczne jak konta 304.</w:t>
      </w:r>
    </w:p>
    <w:p w14:paraId="2195DF18" w14:textId="5C4546AB" w:rsidR="002D745D" w:rsidRPr="00B64DCF" w:rsidRDefault="002D745D" w:rsidP="002D745D">
      <w:pPr>
        <w:pStyle w:val="Style3"/>
        <w:widowControl/>
        <w:numPr>
          <w:ilvl w:val="0"/>
          <w:numId w:val="22"/>
        </w:numPr>
        <w:tabs>
          <w:tab w:val="left" w:pos="567"/>
        </w:tabs>
        <w:spacing w:before="120" w:line="300" w:lineRule="exact"/>
        <w:jc w:val="both"/>
        <w:rPr>
          <w:rStyle w:val="FontStyle22"/>
        </w:rPr>
      </w:pPr>
      <w:r w:rsidRPr="00B64DCF">
        <w:rPr>
          <w:rStyle w:val="FontStyle22"/>
        </w:rPr>
        <w:t>Konto 401 – „Zużycie materiałów i energii”</w:t>
      </w:r>
    </w:p>
    <w:p w14:paraId="0D9C5EEF" w14:textId="77777777" w:rsidR="002D745D" w:rsidRPr="00B64DCF" w:rsidRDefault="002D745D" w:rsidP="002D745D">
      <w:pPr>
        <w:pStyle w:val="Style4"/>
        <w:widowControl/>
        <w:spacing w:line="300" w:lineRule="exact"/>
        <w:rPr>
          <w:rStyle w:val="FontStyle24"/>
        </w:rPr>
      </w:pPr>
      <w:r w:rsidRPr="00B64DCF">
        <w:rPr>
          <w:rStyle w:val="FontStyle24"/>
        </w:rPr>
        <w:t>Na koncie 401 ewidencjonuje się koszty zużycia materiałów i energii zakupionych w ramach Projektu, a klasyfikowanych w paragrafie § 421 „Zakup materiałów i wyposażenia".</w:t>
      </w:r>
    </w:p>
    <w:p w14:paraId="42F2A7AD" w14:textId="77777777" w:rsidR="002D745D" w:rsidRPr="00B64DCF" w:rsidRDefault="002D745D" w:rsidP="002D745D">
      <w:pPr>
        <w:pStyle w:val="Style4"/>
        <w:widowControl/>
        <w:spacing w:line="300" w:lineRule="exact"/>
        <w:rPr>
          <w:rStyle w:val="FontStyle24"/>
        </w:rPr>
      </w:pPr>
      <w:r w:rsidRPr="00B64DCF">
        <w:rPr>
          <w:rStyle w:val="FontStyle24"/>
        </w:rPr>
        <w:t xml:space="preserve">Na stronie </w:t>
      </w:r>
      <w:r w:rsidRPr="00B64DCF">
        <w:rPr>
          <w:rStyle w:val="FontStyle22"/>
          <w:b w:val="0"/>
        </w:rPr>
        <w:t>Wn konta 401</w:t>
      </w:r>
      <w:r w:rsidRPr="00B64DCF">
        <w:rPr>
          <w:rStyle w:val="FontStyle22"/>
        </w:rPr>
        <w:t xml:space="preserve"> </w:t>
      </w:r>
      <w:r w:rsidRPr="00B64DCF">
        <w:rPr>
          <w:rStyle w:val="FontStyle24"/>
        </w:rPr>
        <w:t xml:space="preserve">księguje się: </w:t>
      </w:r>
    </w:p>
    <w:p w14:paraId="7217822B" w14:textId="77777777" w:rsidR="002D745D" w:rsidRPr="00B64DCF" w:rsidRDefault="002D745D" w:rsidP="004B2AA1">
      <w:pPr>
        <w:pStyle w:val="Style4"/>
        <w:widowControl/>
        <w:numPr>
          <w:ilvl w:val="0"/>
          <w:numId w:val="45"/>
        </w:numPr>
        <w:tabs>
          <w:tab w:val="left" w:pos="1134"/>
        </w:tabs>
        <w:spacing w:line="300" w:lineRule="exact"/>
        <w:ind w:left="709" w:hanging="283"/>
        <w:rPr>
          <w:rStyle w:val="FontStyle24"/>
        </w:rPr>
      </w:pPr>
      <w:r w:rsidRPr="00B64DCF">
        <w:rPr>
          <w:rStyle w:val="FontStyle24"/>
        </w:rPr>
        <w:t>w materiały wydane do zużycia w powiązaniu z kontem 201,</w:t>
      </w:r>
    </w:p>
    <w:p w14:paraId="0AE9A229" w14:textId="77777777" w:rsidR="002D745D" w:rsidRPr="00B64DCF" w:rsidRDefault="002D745D" w:rsidP="004B2AA1">
      <w:pPr>
        <w:pStyle w:val="Style4"/>
        <w:widowControl/>
        <w:numPr>
          <w:ilvl w:val="0"/>
          <w:numId w:val="45"/>
        </w:numPr>
        <w:tabs>
          <w:tab w:val="left" w:pos="1134"/>
        </w:tabs>
        <w:spacing w:line="300" w:lineRule="exact"/>
        <w:ind w:left="709" w:hanging="283"/>
        <w:rPr>
          <w:rStyle w:val="FontStyle24"/>
        </w:rPr>
      </w:pPr>
      <w:r w:rsidRPr="00B64DCF">
        <w:rPr>
          <w:rStyle w:val="FontStyle24"/>
        </w:rPr>
        <w:t>refundację poniesionych wydatków na koszty administracyjne przy realizacji Projektu w korespondencji z kontem 253,</w:t>
      </w:r>
    </w:p>
    <w:p w14:paraId="3FFEC028" w14:textId="77777777" w:rsidR="002D745D" w:rsidRPr="00B64DCF" w:rsidRDefault="002D745D" w:rsidP="002D745D">
      <w:pPr>
        <w:pStyle w:val="Style4"/>
        <w:widowControl/>
        <w:spacing w:line="300" w:lineRule="exact"/>
        <w:rPr>
          <w:rStyle w:val="FontStyle24"/>
        </w:rPr>
      </w:pPr>
      <w:r w:rsidRPr="00B64DCF">
        <w:rPr>
          <w:rStyle w:val="FontStyle24"/>
        </w:rPr>
        <w:t xml:space="preserve">Na stronie </w:t>
      </w:r>
      <w:r w:rsidRPr="00B64DCF">
        <w:rPr>
          <w:rStyle w:val="FontStyle22"/>
          <w:b w:val="0"/>
        </w:rPr>
        <w:t>Ma konta 401</w:t>
      </w:r>
      <w:r w:rsidRPr="00B64DCF">
        <w:rPr>
          <w:rStyle w:val="FontStyle22"/>
        </w:rPr>
        <w:t xml:space="preserve"> </w:t>
      </w:r>
      <w:r w:rsidRPr="00B64DCF">
        <w:rPr>
          <w:rStyle w:val="FontStyle24"/>
        </w:rPr>
        <w:t>ujmuje się przeniesienie salda konta na koniec roku obrotowego na konto 860.</w:t>
      </w:r>
    </w:p>
    <w:p w14:paraId="2B1EA064" w14:textId="77777777" w:rsidR="002D745D" w:rsidRPr="00B64DCF" w:rsidRDefault="002D745D" w:rsidP="002D745D">
      <w:pPr>
        <w:pStyle w:val="Style24"/>
        <w:widowControl/>
        <w:spacing w:line="300" w:lineRule="exact"/>
        <w:ind w:firstLine="0"/>
        <w:rPr>
          <w:rStyle w:val="FontStyle38"/>
        </w:rPr>
      </w:pPr>
      <w:r w:rsidRPr="00B64DCF">
        <w:t>Dla wyodrębnienia wydatków dotyczących wydatków kwalifikowalnych i niekwalifikowalnych Projektu</w:t>
      </w:r>
      <w:r w:rsidRPr="00B64DCF">
        <w:rPr>
          <w:rStyle w:val="FontStyle38"/>
        </w:rPr>
        <w:t xml:space="preserve"> </w:t>
      </w:r>
      <w:r w:rsidRPr="00B64DCF">
        <w:t xml:space="preserve">w ramach funkcjonowania konta </w:t>
      </w:r>
      <w:r w:rsidRPr="00B64DCF">
        <w:rPr>
          <w:rStyle w:val="FontStyle38"/>
        </w:rPr>
        <w:t>401 - „</w:t>
      </w:r>
      <w:r w:rsidRPr="00B64DCF">
        <w:rPr>
          <w:rStyle w:val="FontStyle22"/>
          <w:b w:val="0"/>
        </w:rPr>
        <w:t>Zużycie materiałów i energii</w:t>
      </w:r>
      <w:r w:rsidRPr="00B64DCF">
        <w:rPr>
          <w:rStyle w:val="FontStyle35"/>
          <w:b w:val="0"/>
        </w:rPr>
        <w:t>”</w:t>
      </w:r>
      <w:r w:rsidRPr="00B64DCF">
        <w:rPr>
          <w:rStyle w:val="FontStyle38"/>
        </w:rPr>
        <w:t xml:space="preserve"> </w:t>
      </w:r>
      <w:r w:rsidRPr="00B64DCF">
        <w:t xml:space="preserve">wprowadza się </w:t>
      </w:r>
      <w:r w:rsidRPr="00B64DCF">
        <w:rPr>
          <w:rStyle w:val="FontStyle38"/>
        </w:rPr>
        <w:t>następujące konta:</w:t>
      </w:r>
    </w:p>
    <w:p w14:paraId="50FBD858" w14:textId="77777777" w:rsidR="002D745D" w:rsidRPr="00B64DCF" w:rsidRDefault="002D745D" w:rsidP="004B2AA1">
      <w:pPr>
        <w:pStyle w:val="Style13"/>
        <w:widowControl/>
        <w:numPr>
          <w:ilvl w:val="0"/>
          <w:numId w:val="38"/>
        </w:numPr>
        <w:tabs>
          <w:tab w:val="left" w:pos="1134"/>
        </w:tabs>
        <w:spacing w:line="300" w:lineRule="exact"/>
        <w:ind w:left="709" w:hanging="283"/>
        <w:rPr>
          <w:rStyle w:val="FontStyle38"/>
        </w:rPr>
      </w:pPr>
      <w:r w:rsidRPr="00B64DCF">
        <w:rPr>
          <w:rStyle w:val="FontStyle38"/>
        </w:rPr>
        <w:t>401/1 - „</w:t>
      </w:r>
      <w:bookmarkStart w:id="13" w:name="_Hlk83118743"/>
      <w:r w:rsidRPr="00B64DCF">
        <w:rPr>
          <w:rStyle w:val="FontStyle22"/>
          <w:b w:val="0"/>
        </w:rPr>
        <w:t>Zużycie materiałów i energii</w:t>
      </w:r>
      <w:r w:rsidRPr="00B64DCF">
        <w:rPr>
          <w:rStyle w:val="FontStyle38"/>
        </w:rPr>
        <w:t xml:space="preserve"> </w:t>
      </w:r>
      <w:bookmarkEnd w:id="13"/>
      <w:r w:rsidRPr="00B64DCF">
        <w:rPr>
          <w:rStyle w:val="FontStyle38"/>
        </w:rPr>
        <w:t>– wydatki kwalifikowalne”,</w:t>
      </w:r>
    </w:p>
    <w:p w14:paraId="68A794C3" w14:textId="77777777" w:rsidR="002D745D" w:rsidRPr="00B64DCF" w:rsidRDefault="002D745D" w:rsidP="004B2AA1">
      <w:pPr>
        <w:pStyle w:val="Style13"/>
        <w:widowControl/>
        <w:numPr>
          <w:ilvl w:val="0"/>
          <w:numId w:val="38"/>
        </w:numPr>
        <w:tabs>
          <w:tab w:val="left" w:pos="1134"/>
        </w:tabs>
        <w:spacing w:line="300" w:lineRule="exact"/>
        <w:ind w:left="709" w:hanging="283"/>
        <w:rPr>
          <w:rStyle w:val="FontStyle38"/>
        </w:rPr>
      </w:pPr>
      <w:r w:rsidRPr="00B64DCF">
        <w:rPr>
          <w:rStyle w:val="FontStyle38"/>
        </w:rPr>
        <w:t>401/2 - „</w:t>
      </w:r>
      <w:r w:rsidRPr="00B64DCF">
        <w:rPr>
          <w:rStyle w:val="FontStyle22"/>
          <w:b w:val="0"/>
        </w:rPr>
        <w:t>Zużycie materiałów i energii</w:t>
      </w:r>
      <w:r w:rsidRPr="00B64DCF">
        <w:rPr>
          <w:rStyle w:val="FontStyle38"/>
        </w:rPr>
        <w:t xml:space="preserve"> – wydatki niekwalifikowalne”.</w:t>
      </w:r>
    </w:p>
    <w:p w14:paraId="0002F328" w14:textId="77777777" w:rsidR="002D745D" w:rsidRPr="00B64DCF" w:rsidRDefault="002D745D" w:rsidP="002D745D">
      <w:pPr>
        <w:pStyle w:val="Style13"/>
        <w:widowControl/>
        <w:spacing w:line="300" w:lineRule="exact"/>
        <w:ind w:firstLine="0"/>
        <w:rPr>
          <w:rStyle w:val="FontStyle24"/>
        </w:rPr>
      </w:pPr>
      <w:r w:rsidRPr="00B64DCF">
        <w:rPr>
          <w:rStyle w:val="FontStyle38"/>
        </w:rPr>
        <w:t>Zasady funkcjonowania powyższych kont są analogiczne jak konta 401.</w:t>
      </w:r>
    </w:p>
    <w:p w14:paraId="0C36F1BE" w14:textId="77777777" w:rsidR="002D745D" w:rsidRPr="00B64DCF" w:rsidRDefault="002D745D" w:rsidP="002D745D">
      <w:pPr>
        <w:pStyle w:val="Style3"/>
        <w:widowControl/>
        <w:numPr>
          <w:ilvl w:val="0"/>
          <w:numId w:val="22"/>
        </w:numPr>
        <w:tabs>
          <w:tab w:val="left" w:pos="567"/>
        </w:tabs>
        <w:spacing w:before="120" w:line="300" w:lineRule="exact"/>
        <w:ind w:left="567" w:hanging="283"/>
        <w:jc w:val="both"/>
        <w:rPr>
          <w:rStyle w:val="FontStyle22"/>
        </w:rPr>
      </w:pPr>
      <w:r w:rsidRPr="00B64DCF">
        <w:rPr>
          <w:rStyle w:val="FontStyle22"/>
        </w:rPr>
        <w:t>Konto 402 - „Usługi obce"</w:t>
      </w:r>
    </w:p>
    <w:p w14:paraId="32E4BFF2" w14:textId="77777777" w:rsidR="002D745D" w:rsidRPr="00B64DCF" w:rsidRDefault="002D745D" w:rsidP="002D745D">
      <w:pPr>
        <w:pStyle w:val="Style4"/>
        <w:widowControl/>
        <w:spacing w:line="300" w:lineRule="exact"/>
        <w:rPr>
          <w:rStyle w:val="FontStyle24"/>
        </w:rPr>
      </w:pPr>
      <w:r w:rsidRPr="00B64DCF">
        <w:rPr>
          <w:rStyle w:val="FontStyle22"/>
          <w:b w:val="0"/>
        </w:rPr>
        <w:t xml:space="preserve">Konto 402 służy do ewidencji kosztów z tytułu zakupu usług obcych wykonanych na rzecz Projektu, </w:t>
      </w:r>
      <w:r w:rsidRPr="00B64DCF">
        <w:rPr>
          <w:rStyle w:val="FontStyle24"/>
        </w:rPr>
        <w:t>ujmowanych w szczególności w § 430 „Zakup usług pozostałych", i § 438 „Zakup usług obejmujących tłumaczenia”.</w:t>
      </w:r>
    </w:p>
    <w:p w14:paraId="0CA477E3" w14:textId="77777777" w:rsidR="002D745D" w:rsidRPr="00B64DCF" w:rsidRDefault="002D745D" w:rsidP="002D745D">
      <w:pPr>
        <w:pStyle w:val="Style4"/>
        <w:widowControl/>
        <w:spacing w:line="300" w:lineRule="exact"/>
        <w:rPr>
          <w:rStyle w:val="FontStyle24"/>
        </w:rPr>
      </w:pPr>
      <w:r w:rsidRPr="00B64DCF">
        <w:rPr>
          <w:rStyle w:val="FontStyle24"/>
        </w:rPr>
        <w:t xml:space="preserve">Na stronie </w:t>
      </w:r>
      <w:r w:rsidRPr="00B64DCF">
        <w:rPr>
          <w:rStyle w:val="FontStyle22"/>
          <w:b w:val="0"/>
        </w:rPr>
        <w:t xml:space="preserve">Wn konta 402 </w:t>
      </w:r>
      <w:r w:rsidRPr="00B64DCF">
        <w:rPr>
          <w:rStyle w:val="FontStyle24"/>
        </w:rPr>
        <w:t>księguje się:</w:t>
      </w:r>
    </w:p>
    <w:p w14:paraId="1C97F916" w14:textId="77777777" w:rsidR="002D745D" w:rsidRPr="00B64DCF" w:rsidRDefault="002D745D" w:rsidP="004B2AA1">
      <w:pPr>
        <w:pStyle w:val="Style4"/>
        <w:widowControl/>
        <w:numPr>
          <w:ilvl w:val="0"/>
          <w:numId w:val="46"/>
        </w:numPr>
        <w:tabs>
          <w:tab w:val="left" w:pos="1134"/>
        </w:tabs>
        <w:spacing w:line="300" w:lineRule="exact"/>
        <w:ind w:left="709" w:hanging="283"/>
        <w:rPr>
          <w:rStyle w:val="FontStyle24"/>
        </w:rPr>
      </w:pPr>
      <w:r w:rsidRPr="00B64DCF">
        <w:rPr>
          <w:rStyle w:val="FontStyle24"/>
        </w:rPr>
        <w:t xml:space="preserve"> wartość zakupionych usług zgodnie z fakturami lub rachunkami w korespondencji z kontem 201, </w:t>
      </w:r>
    </w:p>
    <w:p w14:paraId="0D3B8E9F" w14:textId="77777777" w:rsidR="002D745D" w:rsidRPr="00B64DCF" w:rsidRDefault="002D745D" w:rsidP="004B2AA1">
      <w:pPr>
        <w:pStyle w:val="Style4"/>
        <w:widowControl/>
        <w:numPr>
          <w:ilvl w:val="0"/>
          <w:numId w:val="46"/>
        </w:numPr>
        <w:tabs>
          <w:tab w:val="left" w:pos="1134"/>
        </w:tabs>
        <w:spacing w:line="300" w:lineRule="exact"/>
        <w:ind w:left="709" w:hanging="283"/>
        <w:rPr>
          <w:rStyle w:val="FontStyle24"/>
        </w:rPr>
      </w:pPr>
      <w:r w:rsidRPr="00B64DCF">
        <w:rPr>
          <w:rStyle w:val="FontStyle24"/>
        </w:rPr>
        <w:t>refundację poniesionych wydatków na koszty administracyjne przy realizacji Projektu w korespondencji z kontem 253.</w:t>
      </w:r>
    </w:p>
    <w:p w14:paraId="40DB2422" w14:textId="77777777" w:rsidR="002D745D" w:rsidRPr="00B64DCF" w:rsidRDefault="002D745D" w:rsidP="002D745D">
      <w:pPr>
        <w:pStyle w:val="Style4"/>
        <w:widowControl/>
        <w:spacing w:line="300" w:lineRule="exact"/>
        <w:rPr>
          <w:rStyle w:val="FontStyle24"/>
        </w:rPr>
      </w:pPr>
      <w:r w:rsidRPr="00B64DCF">
        <w:rPr>
          <w:rStyle w:val="FontStyle24"/>
        </w:rPr>
        <w:t xml:space="preserve">Na stronie </w:t>
      </w:r>
      <w:r w:rsidRPr="00B64DCF">
        <w:rPr>
          <w:rStyle w:val="FontStyle22"/>
          <w:b w:val="0"/>
        </w:rPr>
        <w:t xml:space="preserve">Ma konta 402 </w:t>
      </w:r>
      <w:r w:rsidRPr="00B64DCF">
        <w:rPr>
          <w:rStyle w:val="FontStyle24"/>
        </w:rPr>
        <w:t>księguje się przeniesienie salda konta na koniec roku obrotowego na konto 860.</w:t>
      </w:r>
    </w:p>
    <w:p w14:paraId="3205F2EF" w14:textId="77777777" w:rsidR="002D745D" w:rsidRPr="00B64DCF" w:rsidRDefault="002D745D" w:rsidP="002D745D">
      <w:pPr>
        <w:pStyle w:val="Style24"/>
        <w:widowControl/>
        <w:spacing w:before="60" w:line="300" w:lineRule="exact"/>
        <w:ind w:firstLine="0"/>
        <w:rPr>
          <w:rStyle w:val="FontStyle38"/>
        </w:rPr>
      </w:pPr>
      <w:r w:rsidRPr="00B64DCF">
        <w:t>Dla wyodrębnienia wydatków dotyczących wydatków kwalifikowalnych i niekwalifikowalnych Projektu</w:t>
      </w:r>
      <w:r w:rsidRPr="00B64DCF">
        <w:rPr>
          <w:rStyle w:val="FontStyle38"/>
        </w:rPr>
        <w:t xml:space="preserve"> </w:t>
      </w:r>
      <w:r w:rsidRPr="00B64DCF">
        <w:t xml:space="preserve">w ramach funkcjonowania konta </w:t>
      </w:r>
      <w:r w:rsidRPr="00B64DCF">
        <w:rPr>
          <w:rStyle w:val="FontStyle38"/>
        </w:rPr>
        <w:t>402 - „Usługi obce</w:t>
      </w:r>
      <w:r w:rsidRPr="00B64DCF">
        <w:rPr>
          <w:rStyle w:val="FontStyle35"/>
          <w:b w:val="0"/>
        </w:rPr>
        <w:t>”</w:t>
      </w:r>
      <w:r w:rsidRPr="00B64DCF">
        <w:rPr>
          <w:rStyle w:val="FontStyle38"/>
        </w:rPr>
        <w:t xml:space="preserve"> </w:t>
      </w:r>
      <w:r w:rsidRPr="00B64DCF">
        <w:t xml:space="preserve">wprowadza się </w:t>
      </w:r>
      <w:r w:rsidRPr="00B64DCF">
        <w:rPr>
          <w:rStyle w:val="FontStyle38"/>
        </w:rPr>
        <w:t>następujące konta:</w:t>
      </w:r>
    </w:p>
    <w:p w14:paraId="294598B6" w14:textId="77777777" w:rsidR="002D745D" w:rsidRPr="00B64DCF" w:rsidRDefault="002D745D" w:rsidP="004B2AA1">
      <w:pPr>
        <w:pStyle w:val="Style13"/>
        <w:widowControl/>
        <w:numPr>
          <w:ilvl w:val="0"/>
          <w:numId w:val="39"/>
        </w:numPr>
        <w:tabs>
          <w:tab w:val="left" w:pos="1134"/>
        </w:tabs>
        <w:spacing w:line="300" w:lineRule="exact"/>
        <w:ind w:left="709" w:hanging="283"/>
        <w:rPr>
          <w:rStyle w:val="FontStyle38"/>
        </w:rPr>
      </w:pPr>
      <w:r w:rsidRPr="00B64DCF">
        <w:rPr>
          <w:rStyle w:val="FontStyle38"/>
        </w:rPr>
        <w:t>402/1 - „Usługi obce – wydatki kwalifikowalne”,</w:t>
      </w:r>
    </w:p>
    <w:p w14:paraId="6E004872" w14:textId="77777777" w:rsidR="002D745D" w:rsidRPr="00B64DCF" w:rsidRDefault="002D745D" w:rsidP="004B2AA1">
      <w:pPr>
        <w:pStyle w:val="Style13"/>
        <w:widowControl/>
        <w:numPr>
          <w:ilvl w:val="0"/>
          <w:numId w:val="39"/>
        </w:numPr>
        <w:tabs>
          <w:tab w:val="left" w:pos="1134"/>
        </w:tabs>
        <w:spacing w:line="300" w:lineRule="exact"/>
        <w:ind w:left="709" w:hanging="283"/>
        <w:rPr>
          <w:rStyle w:val="FontStyle38"/>
        </w:rPr>
      </w:pPr>
      <w:r w:rsidRPr="00B64DCF">
        <w:rPr>
          <w:rStyle w:val="FontStyle38"/>
        </w:rPr>
        <w:t>402/2 - „Usługi obce – wydatki niekwalifikowalne”.</w:t>
      </w:r>
    </w:p>
    <w:p w14:paraId="1BE81E73" w14:textId="77777777" w:rsidR="002D745D" w:rsidRPr="00B64DCF" w:rsidRDefault="002D745D" w:rsidP="002D745D">
      <w:pPr>
        <w:pStyle w:val="Style13"/>
        <w:widowControl/>
        <w:spacing w:line="300" w:lineRule="exact"/>
        <w:ind w:firstLine="0"/>
        <w:rPr>
          <w:rStyle w:val="FontStyle38"/>
        </w:rPr>
      </w:pPr>
      <w:r w:rsidRPr="00B64DCF">
        <w:rPr>
          <w:rStyle w:val="FontStyle38"/>
        </w:rPr>
        <w:t>Zasady funkcjonowania powyższych kont są analogiczne jak konta 402.</w:t>
      </w:r>
    </w:p>
    <w:p w14:paraId="32E4DDF2" w14:textId="77777777" w:rsidR="002D745D" w:rsidRPr="00B64DCF" w:rsidRDefault="002D745D" w:rsidP="002D745D">
      <w:pPr>
        <w:pStyle w:val="Style5"/>
        <w:widowControl/>
        <w:numPr>
          <w:ilvl w:val="0"/>
          <w:numId w:val="22"/>
        </w:numPr>
        <w:tabs>
          <w:tab w:val="left" w:pos="567"/>
        </w:tabs>
        <w:spacing w:before="120" w:line="300" w:lineRule="exact"/>
        <w:ind w:left="567" w:hanging="283"/>
        <w:rPr>
          <w:rStyle w:val="FontStyle22"/>
        </w:rPr>
      </w:pPr>
      <w:r w:rsidRPr="00B64DCF">
        <w:rPr>
          <w:rStyle w:val="FontStyle22"/>
        </w:rPr>
        <w:t>Konto 404 – „Wynagrodzenia”</w:t>
      </w:r>
    </w:p>
    <w:p w14:paraId="11236149" w14:textId="77777777" w:rsidR="002D745D" w:rsidRPr="00B64DCF" w:rsidRDefault="002D745D" w:rsidP="002D745D">
      <w:pPr>
        <w:autoSpaceDE w:val="0"/>
        <w:autoSpaceDN w:val="0"/>
        <w:adjustRightInd w:val="0"/>
        <w:spacing w:line="300" w:lineRule="exact"/>
      </w:pPr>
      <w:r w:rsidRPr="00B64DCF">
        <w:lastRenderedPageBreak/>
        <w:t>Na koncie 404 ujmowane są koszty wypłat wynagrodzeń pracowników Projektu z tytułu umów o pracę i koszty wypłat wynagrodzeń innych osób fizycznych z tytułu umów zlecenia i o dzieło a ewidencjonowane między innymi w paragrafach:</w:t>
      </w:r>
    </w:p>
    <w:p w14:paraId="1557F53B" w14:textId="77777777" w:rsidR="002D745D" w:rsidRPr="00B64DCF" w:rsidRDefault="002D745D" w:rsidP="004B2AA1">
      <w:pPr>
        <w:numPr>
          <w:ilvl w:val="0"/>
          <w:numId w:val="43"/>
        </w:numPr>
        <w:tabs>
          <w:tab w:val="left" w:pos="851"/>
          <w:tab w:val="left" w:pos="1134"/>
          <w:tab w:val="left" w:pos="2552"/>
        </w:tabs>
        <w:autoSpaceDE w:val="0"/>
        <w:autoSpaceDN w:val="0"/>
        <w:adjustRightInd w:val="0"/>
        <w:spacing w:line="300" w:lineRule="exact"/>
        <w:ind w:left="709" w:hanging="283"/>
      </w:pPr>
      <w:r w:rsidRPr="00B64DCF">
        <w:t>§ 401 „Wynagrodzenia osobowe pracowników",</w:t>
      </w:r>
    </w:p>
    <w:p w14:paraId="6A678563" w14:textId="77777777" w:rsidR="002D745D" w:rsidRPr="00B64DCF" w:rsidRDefault="002D745D" w:rsidP="004B2AA1">
      <w:pPr>
        <w:numPr>
          <w:ilvl w:val="0"/>
          <w:numId w:val="43"/>
        </w:numPr>
        <w:tabs>
          <w:tab w:val="left" w:pos="851"/>
          <w:tab w:val="left" w:pos="1134"/>
        </w:tabs>
        <w:autoSpaceDE w:val="0"/>
        <w:autoSpaceDN w:val="0"/>
        <w:adjustRightInd w:val="0"/>
        <w:spacing w:line="300" w:lineRule="exact"/>
        <w:ind w:left="709" w:hanging="283"/>
      </w:pPr>
      <w:r w:rsidRPr="00B64DCF">
        <w:t>§ 417 „Wynagrodzenia bezosobowe".</w:t>
      </w:r>
    </w:p>
    <w:p w14:paraId="20752692" w14:textId="77777777" w:rsidR="002D745D" w:rsidRPr="00B64DCF" w:rsidRDefault="002D745D" w:rsidP="002D745D">
      <w:pPr>
        <w:pStyle w:val="Style9"/>
        <w:widowControl/>
        <w:spacing w:line="300" w:lineRule="exact"/>
        <w:jc w:val="both"/>
        <w:rPr>
          <w:rStyle w:val="FontStyle24"/>
        </w:rPr>
      </w:pPr>
      <w:r w:rsidRPr="00B64DCF">
        <w:rPr>
          <w:rStyle w:val="FontStyle24"/>
        </w:rPr>
        <w:t xml:space="preserve">Na stronie </w:t>
      </w:r>
      <w:r w:rsidRPr="00B64DCF">
        <w:rPr>
          <w:rStyle w:val="FontStyle22"/>
          <w:b w:val="0"/>
        </w:rPr>
        <w:t>Wn konta 404</w:t>
      </w:r>
      <w:r w:rsidRPr="00B64DCF">
        <w:rPr>
          <w:rStyle w:val="FontStyle22"/>
        </w:rPr>
        <w:t xml:space="preserve"> </w:t>
      </w:r>
      <w:r w:rsidRPr="00B64DCF">
        <w:rPr>
          <w:rStyle w:val="FontStyle24"/>
        </w:rPr>
        <w:t>księguje się w szczególności:</w:t>
      </w:r>
    </w:p>
    <w:p w14:paraId="49556F54" w14:textId="77777777" w:rsidR="002D745D" w:rsidRPr="00B64DCF" w:rsidRDefault="002D745D" w:rsidP="004B2AA1">
      <w:pPr>
        <w:pStyle w:val="Style9"/>
        <w:widowControl/>
        <w:numPr>
          <w:ilvl w:val="2"/>
          <w:numId w:val="44"/>
        </w:numPr>
        <w:tabs>
          <w:tab w:val="left" w:pos="851"/>
          <w:tab w:val="left" w:pos="1134"/>
        </w:tabs>
        <w:spacing w:line="300" w:lineRule="exact"/>
        <w:ind w:left="709" w:hanging="283"/>
        <w:jc w:val="both"/>
        <w:rPr>
          <w:rStyle w:val="FontStyle24"/>
        </w:rPr>
      </w:pPr>
      <w:r w:rsidRPr="00B64DCF">
        <w:rPr>
          <w:rStyle w:val="FontStyle24"/>
        </w:rPr>
        <w:t>koszty wynagrodzeń brutto w oparciu o listy płac w korespondencji z kontem 231,</w:t>
      </w:r>
    </w:p>
    <w:p w14:paraId="6D9CBD82" w14:textId="77777777" w:rsidR="002D745D" w:rsidRPr="00B64DCF" w:rsidRDefault="002D745D" w:rsidP="004B2AA1">
      <w:pPr>
        <w:pStyle w:val="Style9"/>
        <w:widowControl/>
        <w:numPr>
          <w:ilvl w:val="2"/>
          <w:numId w:val="44"/>
        </w:numPr>
        <w:tabs>
          <w:tab w:val="left" w:pos="851"/>
          <w:tab w:val="left" w:pos="1134"/>
        </w:tabs>
        <w:spacing w:line="300" w:lineRule="exact"/>
        <w:ind w:left="709" w:hanging="283"/>
        <w:jc w:val="both"/>
        <w:rPr>
          <w:rStyle w:val="FontStyle24"/>
        </w:rPr>
      </w:pPr>
      <w:r w:rsidRPr="00B64DCF">
        <w:rPr>
          <w:rStyle w:val="FontStyle24"/>
        </w:rPr>
        <w:t>refundacja poniesionych kosztów na wynagrodzenia osobowe pracowników oddelegowanych do realizacji Projektu w korespondencji z kontem 253,</w:t>
      </w:r>
    </w:p>
    <w:p w14:paraId="311F15D2" w14:textId="77777777" w:rsidR="002D745D" w:rsidRPr="00B64DCF" w:rsidRDefault="002D745D" w:rsidP="002D745D">
      <w:pPr>
        <w:pStyle w:val="Style4"/>
        <w:widowControl/>
        <w:spacing w:line="300" w:lineRule="exact"/>
        <w:rPr>
          <w:rStyle w:val="FontStyle24"/>
        </w:rPr>
      </w:pPr>
      <w:r w:rsidRPr="00B64DCF">
        <w:rPr>
          <w:rStyle w:val="FontStyle24"/>
        </w:rPr>
        <w:t xml:space="preserve">Natomiast na stronie </w:t>
      </w:r>
      <w:r w:rsidRPr="00B64DCF">
        <w:rPr>
          <w:rStyle w:val="FontStyle22"/>
          <w:b w:val="0"/>
        </w:rPr>
        <w:t>Ma konta 404</w:t>
      </w:r>
      <w:r w:rsidRPr="00B64DCF">
        <w:rPr>
          <w:rStyle w:val="FontStyle22"/>
        </w:rPr>
        <w:t xml:space="preserve"> </w:t>
      </w:r>
      <w:r w:rsidRPr="00B64DCF">
        <w:rPr>
          <w:rStyle w:val="FontStyle24"/>
        </w:rPr>
        <w:t>ujmuje się przeksięgowanie na koniec roku obrotowego salda konta na konto 860.</w:t>
      </w:r>
    </w:p>
    <w:p w14:paraId="1094DADB" w14:textId="77777777" w:rsidR="002D745D" w:rsidRPr="00B64DCF" w:rsidRDefault="002D745D" w:rsidP="002D745D">
      <w:pPr>
        <w:pStyle w:val="Style24"/>
        <w:widowControl/>
        <w:spacing w:before="60" w:line="300" w:lineRule="exact"/>
        <w:ind w:firstLine="0"/>
        <w:rPr>
          <w:rStyle w:val="FontStyle38"/>
        </w:rPr>
      </w:pPr>
      <w:r w:rsidRPr="00B64DCF">
        <w:t>Dla wyodrębnienia wydatków dotyczących wydatków kwalifikowalnych i niekwalifikowalnych Projektu</w:t>
      </w:r>
      <w:r w:rsidRPr="00B64DCF">
        <w:rPr>
          <w:rStyle w:val="FontStyle38"/>
        </w:rPr>
        <w:t xml:space="preserve"> </w:t>
      </w:r>
      <w:r w:rsidRPr="00B64DCF">
        <w:t xml:space="preserve">w ramach funkcjonowania konta </w:t>
      </w:r>
      <w:r w:rsidRPr="00B64DCF">
        <w:rPr>
          <w:rStyle w:val="FontStyle38"/>
        </w:rPr>
        <w:t>404 - „</w:t>
      </w:r>
      <w:r w:rsidRPr="00B64DCF">
        <w:rPr>
          <w:rStyle w:val="FontStyle35"/>
          <w:b w:val="0"/>
        </w:rPr>
        <w:t>Wynagrodzenia”</w:t>
      </w:r>
      <w:r w:rsidRPr="00B64DCF">
        <w:rPr>
          <w:rStyle w:val="FontStyle38"/>
        </w:rPr>
        <w:t xml:space="preserve"> </w:t>
      </w:r>
      <w:r w:rsidRPr="00B64DCF">
        <w:t xml:space="preserve">wprowadza się </w:t>
      </w:r>
      <w:r w:rsidRPr="00B64DCF">
        <w:rPr>
          <w:rStyle w:val="FontStyle38"/>
        </w:rPr>
        <w:t>następujące konta:</w:t>
      </w:r>
    </w:p>
    <w:p w14:paraId="399CB490" w14:textId="77777777" w:rsidR="002D745D" w:rsidRPr="00B64DCF" w:rsidRDefault="002D745D" w:rsidP="004B2AA1">
      <w:pPr>
        <w:pStyle w:val="Style13"/>
        <w:widowControl/>
        <w:numPr>
          <w:ilvl w:val="0"/>
          <w:numId w:val="40"/>
        </w:numPr>
        <w:tabs>
          <w:tab w:val="left" w:pos="1134"/>
        </w:tabs>
        <w:spacing w:line="300" w:lineRule="exact"/>
        <w:ind w:left="709" w:hanging="283"/>
        <w:rPr>
          <w:rStyle w:val="FontStyle38"/>
        </w:rPr>
      </w:pPr>
      <w:r w:rsidRPr="00B64DCF">
        <w:rPr>
          <w:rStyle w:val="FontStyle38"/>
        </w:rPr>
        <w:t>404/1 - „</w:t>
      </w:r>
      <w:r w:rsidRPr="00B64DCF">
        <w:rPr>
          <w:rStyle w:val="FontStyle22"/>
          <w:b w:val="0"/>
        </w:rPr>
        <w:t>Wynagrodzenia</w:t>
      </w:r>
      <w:r w:rsidRPr="00B64DCF">
        <w:rPr>
          <w:rStyle w:val="FontStyle38"/>
        </w:rPr>
        <w:t xml:space="preserve"> – wydatki kwalifikowalne”,</w:t>
      </w:r>
    </w:p>
    <w:p w14:paraId="4BC7CA35" w14:textId="77777777" w:rsidR="002D745D" w:rsidRPr="00B64DCF" w:rsidRDefault="002D745D" w:rsidP="004B2AA1">
      <w:pPr>
        <w:pStyle w:val="Style13"/>
        <w:widowControl/>
        <w:numPr>
          <w:ilvl w:val="0"/>
          <w:numId w:val="40"/>
        </w:numPr>
        <w:tabs>
          <w:tab w:val="left" w:pos="1134"/>
        </w:tabs>
        <w:spacing w:line="300" w:lineRule="exact"/>
        <w:ind w:left="709" w:hanging="283"/>
        <w:rPr>
          <w:rStyle w:val="FontStyle38"/>
        </w:rPr>
      </w:pPr>
      <w:r w:rsidRPr="00B64DCF">
        <w:rPr>
          <w:rStyle w:val="FontStyle38"/>
        </w:rPr>
        <w:t>404/2 - „</w:t>
      </w:r>
      <w:r w:rsidRPr="00B64DCF">
        <w:rPr>
          <w:rStyle w:val="FontStyle22"/>
          <w:b w:val="0"/>
        </w:rPr>
        <w:t>Wynagrodzenia</w:t>
      </w:r>
      <w:r w:rsidRPr="00B64DCF">
        <w:rPr>
          <w:rStyle w:val="FontStyle38"/>
        </w:rPr>
        <w:t xml:space="preserve"> – wydatki niekwalifikowalne”.</w:t>
      </w:r>
    </w:p>
    <w:p w14:paraId="4AA5418C" w14:textId="77777777" w:rsidR="002D745D" w:rsidRPr="00B64DCF" w:rsidRDefault="002D745D" w:rsidP="002D745D">
      <w:pPr>
        <w:tabs>
          <w:tab w:val="left" w:pos="278"/>
          <w:tab w:val="left" w:pos="426"/>
        </w:tabs>
        <w:autoSpaceDE w:val="0"/>
        <w:autoSpaceDN w:val="0"/>
        <w:adjustRightInd w:val="0"/>
        <w:spacing w:before="120" w:line="300" w:lineRule="exact"/>
        <w:rPr>
          <w:bCs/>
          <w:position w:val="6"/>
        </w:rPr>
      </w:pPr>
      <w:r w:rsidRPr="00B64DCF">
        <w:rPr>
          <w:rStyle w:val="FontStyle38"/>
        </w:rPr>
        <w:t>Zasady funkcjonowania powyższych kont są analogiczne jak konta 404.</w:t>
      </w:r>
      <w:r w:rsidRPr="00B64DCF">
        <w:rPr>
          <w:bCs/>
          <w:position w:val="6"/>
        </w:rPr>
        <w:t xml:space="preserve"> </w:t>
      </w:r>
    </w:p>
    <w:p w14:paraId="40D08016" w14:textId="77777777" w:rsidR="002D745D" w:rsidRPr="00B64DCF" w:rsidRDefault="002D745D" w:rsidP="002D745D">
      <w:pPr>
        <w:pStyle w:val="Style5"/>
        <w:widowControl/>
        <w:numPr>
          <w:ilvl w:val="0"/>
          <w:numId w:val="22"/>
        </w:numPr>
        <w:tabs>
          <w:tab w:val="left" w:pos="567"/>
        </w:tabs>
        <w:spacing w:before="120" w:line="300" w:lineRule="exact"/>
        <w:ind w:left="567" w:hanging="283"/>
        <w:rPr>
          <w:rStyle w:val="FontStyle22"/>
        </w:rPr>
      </w:pPr>
      <w:r w:rsidRPr="00B64DCF">
        <w:rPr>
          <w:rStyle w:val="FontStyle22"/>
        </w:rPr>
        <w:t>Konto 405 – „Ubezpieczenia społeczne i inne świadczenia”</w:t>
      </w:r>
    </w:p>
    <w:p w14:paraId="19CE98DF" w14:textId="77777777" w:rsidR="002D745D" w:rsidRPr="00B64DCF" w:rsidRDefault="002D745D" w:rsidP="002D745D">
      <w:pPr>
        <w:pStyle w:val="Style4"/>
        <w:widowControl/>
        <w:spacing w:line="300" w:lineRule="exact"/>
        <w:rPr>
          <w:rStyle w:val="FontStyle24"/>
        </w:rPr>
      </w:pPr>
      <w:r w:rsidRPr="00B64DCF">
        <w:rPr>
          <w:rStyle w:val="FontStyle24"/>
        </w:rPr>
        <w:t xml:space="preserve">Konto to służy do ewidencji kosztów Projektu ponoszonych z tytułu świadczeń dla pracowników i osób fizycznych zatrudnionych na podstawie umów cywilnoprawnych, które nie zaliczane są do wynagrodzeń, a w szczególności koszty ubezpieczeń społecznych </w:t>
      </w:r>
      <w:r w:rsidRPr="00B64DCF">
        <w:rPr>
          <w:rStyle w:val="FontStyle24"/>
        </w:rPr>
        <w:br/>
        <w:t>z tytułu wypłaconych wynagrodzeń oraz świadczeń dla pracowników, a klasyfikowanych między innymi w paragrafach:</w:t>
      </w:r>
    </w:p>
    <w:p w14:paraId="25CB646D" w14:textId="77777777" w:rsidR="002D745D" w:rsidRPr="00B64DCF" w:rsidRDefault="002D745D" w:rsidP="004B2AA1">
      <w:pPr>
        <w:pStyle w:val="Style13"/>
        <w:widowControl/>
        <w:numPr>
          <w:ilvl w:val="0"/>
          <w:numId w:val="47"/>
        </w:numPr>
        <w:tabs>
          <w:tab w:val="left" w:pos="1134"/>
        </w:tabs>
        <w:spacing w:line="300" w:lineRule="exact"/>
        <w:ind w:left="709" w:hanging="283"/>
        <w:rPr>
          <w:rStyle w:val="FontStyle38"/>
        </w:rPr>
      </w:pPr>
      <w:r w:rsidRPr="00B64DCF">
        <w:rPr>
          <w:rStyle w:val="FontStyle38"/>
        </w:rPr>
        <w:t>§ 411 Składki na ubezpieczenia społeczne;</w:t>
      </w:r>
    </w:p>
    <w:p w14:paraId="06D87308" w14:textId="77777777" w:rsidR="002D745D" w:rsidRPr="00B64DCF" w:rsidRDefault="002D745D" w:rsidP="004B2AA1">
      <w:pPr>
        <w:pStyle w:val="Style13"/>
        <w:widowControl/>
        <w:numPr>
          <w:ilvl w:val="0"/>
          <w:numId w:val="47"/>
        </w:numPr>
        <w:tabs>
          <w:tab w:val="left" w:pos="1134"/>
        </w:tabs>
        <w:spacing w:line="300" w:lineRule="exact"/>
        <w:ind w:left="709" w:hanging="283"/>
        <w:rPr>
          <w:rStyle w:val="FontStyle38"/>
        </w:rPr>
      </w:pPr>
      <w:r w:rsidRPr="00B64DCF">
        <w:rPr>
          <w:rStyle w:val="FontStyle38"/>
        </w:rPr>
        <w:t>§ 412 Składki na Fundusz pracy</w:t>
      </w:r>
    </w:p>
    <w:p w14:paraId="38C1ADAF" w14:textId="77777777" w:rsidR="002D745D" w:rsidRPr="00B64DCF" w:rsidRDefault="002D745D" w:rsidP="004B2AA1">
      <w:pPr>
        <w:pStyle w:val="Style13"/>
        <w:widowControl/>
        <w:numPr>
          <w:ilvl w:val="0"/>
          <w:numId w:val="47"/>
        </w:numPr>
        <w:tabs>
          <w:tab w:val="left" w:pos="1134"/>
        </w:tabs>
        <w:spacing w:line="300" w:lineRule="exact"/>
        <w:ind w:left="709" w:hanging="283"/>
        <w:rPr>
          <w:rStyle w:val="FontStyle38"/>
        </w:rPr>
      </w:pPr>
      <w:r w:rsidRPr="00B64DCF">
        <w:rPr>
          <w:rStyle w:val="FontStyle38"/>
        </w:rPr>
        <w:t>§ 471 Wpłaty na PPK finansowane przez podmiot zatrudniający.</w:t>
      </w:r>
    </w:p>
    <w:p w14:paraId="7930D9C1" w14:textId="77777777" w:rsidR="002D745D" w:rsidRPr="00B64DCF" w:rsidRDefault="002D745D" w:rsidP="002D745D">
      <w:pPr>
        <w:autoSpaceDE w:val="0"/>
        <w:autoSpaceDN w:val="0"/>
        <w:adjustRightInd w:val="0"/>
        <w:spacing w:line="300" w:lineRule="exact"/>
      </w:pPr>
      <w:r w:rsidRPr="00B64DCF">
        <w:t xml:space="preserve">Na stronie </w:t>
      </w:r>
      <w:r w:rsidRPr="00B64DCF">
        <w:rPr>
          <w:bCs/>
        </w:rPr>
        <w:t>Wn konta 405</w:t>
      </w:r>
      <w:r w:rsidRPr="00B64DCF">
        <w:rPr>
          <w:b/>
          <w:bCs/>
        </w:rPr>
        <w:t xml:space="preserve"> </w:t>
      </w:r>
      <w:r w:rsidRPr="00B64DCF">
        <w:t>księguje się w szczególności:</w:t>
      </w:r>
    </w:p>
    <w:p w14:paraId="621EB061" w14:textId="77777777" w:rsidR="002D745D" w:rsidRPr="00B64DCF" w:rsidRDefault="002D745D" w:rsidP="004B2AA1">
      <w:pPr>
        <w:numPr>
          <w:ilvl w:val="0"/>
          <w:numId w:val="42"/>
        </w:numPr>
        <w:tabs>
          <w:tab w:val="left" w:pos="1134"/>
        </w:tabs>
        <w:autoSpaceDE w:val="0"/>
        <w:autoSpaceDN w:val="0"/>
        <w:adjustRightInd w:val="0"/>
        <w:spacing w:line="300" w:lineRule="exact"/>
        <w:ind w:left="709" w:hanging="283"/>
      </w:pPr>
      <w:r w:rsidRPr="00B64DCF">
        <w:t>naliczone składki na ubezpieczenia społeczne i Fundusz Pracy od wynagrodzeń Projektu w korespondencji z kontem 229,</w:t>
      </w:r>
    </w:p>
    <w:p w14:paraId="4E616F66" w14:textId="77777777" w:rsidR="002D745D" w:rsidRPr="00B64DCF" w:rsidRDefault="002D745D" w:rsidP="004B2AA1">
      <w:pPr>
        <w:numPr>
          <w:ilvl w:val="0"/>
          <w:numId w:val="42"/>
        </w:numPr>
        <w:tabs>
          <w:tab w:val="left" w:pos="993"/>
          <w:tab w:val="left" w:pos="1134"/>
        </w:tabs>
        <w:autoSpaceDE w:val="0"/>
        <w:autoSpaceDN w:val="0"/>
        <w:adjustRightInd w:val="0"/>
        <w:spacing w:line="300" w:lineRule="exact"/>
        <w:ind w:left="709" w:hanging="283"/>
      </w:pPr>
      <w:r w:rsidRPr="00B64DCF">
        <w:t>naliczone składki na Pracowniczy Plan Kapitałowy od wynagrodzeń Projektu w korespondencji z kontem 240,</w:t>
      </w:r>
    </w:p>
    <w:p w14:paraId="0AFB870E" w14:textId="77777777" w:rsidR="002D745D" w:rsidRPr="00B64DCF" w:rsidRDefault="002D745D" w:rsidP="004B2AA1">
      <w:pPr>
        <w:numPr>
          <w:ilvl w:val="0"/>
          <w:numId w:val="42"/>
        </w:numPr>
        <w:tabs>
          <w:tab w:val="left" w:pos="993"/>
          <w:tab w:val="left" w:pos="1134"/>
        </w:tabs>
        <w:autoSpaceDE w:val="0"/>
        <w:autoSpaceDN w:val="0"/>
        <w:adjustRightInd w:val="0"/>
        <w:spacing w:line="300" w:lineRule="exact"/>
        <w:ind w:left="709" w:hanging="283"/>
      </w:pPr>
      <w:r w:rsidRPr="00B64DCF">
        <w:t xml:space="preserve">refundacja poniesionych </w:t>
      </w:r>
      <w:r w:rsidRPr="00B64DCF">
        <w:rPr>
          <w:rStyle w:val="FontStyle24"/>
        </w:rPr>
        <w:t xml:space="preserve">kosztów ubezpieczeń społecznych </w:t>
      </w:r>
      <w:r w:rsidRPr="00B64DCF">
        <w:rPr>
          <w:rStyle w:val="FontStyle24"/>
        </w:rPr>
        <w:br/>
        <w:t>z tytułu wypłaconych wynagrodzeń oraz świadczeń dla pracowników w korespondencji    z kontem 253.</w:t>
      </w:r>
    </w:p>
    <w:p w14:paraId="6E78E63F" w14:textId="77777777" w:rsidR="002D745D" w:rsidRPr="00B64DCF" w:rsidRDefault="002D745D" w:rsidP="002D745D">
      <w:pPr>
        <w:pStyle w:val="Style4"/>
        <w:widowControl/>
        <w:spacing w:line="300" w:lineRule="exact"/>
        <w:rPr>
          <w:rStyle w:val="FontStyle24"/>
        </w:rPr>
      </w:pPr>
      <w:r w:rsidRPr="00B64DCF">
        <w:rPr>
          <w:rStyle w:val="FontStyle24"/>
        </w:rPr>
        <w:t xml:space="preserve">Na stronie </w:t>
      </w:r>
      <w:r w:rsidRPr="00B64DCF">
        <w:rPr>
          <w:rStyle w:val="FontStyle22"/>
          <w:b w:val="0"/>
        </w:rPr>
        <w:t>Ma konta 405</w:t>
      </w:r>
      <w:r w:rsidRPr="00B64DCF">
        <w:rPr>
          <w:rStyle w:val="FontStyle22"/>
        </w:rPr>
        <w:t xml:space="preserve"> </w:t>
      </w:r>
      <w:r w:rsidRPr="00B64DCF">
        <w:rPr>
          <w:rStyle w:val="FontStyle24"/>
        </w:rPr>
        <w:t>ujmuje się przeksięgowanie na koniec roku obrotowego salda konta na konto 860.</w:t>
      </w:r>
    </w:p>
    <w:p w14:paraId="2F25E7A3" w14:textId="77777777" w:rsidR="002D745D" w:rsidRPr="00B64DCF" w:rsidRDefault="002D745D" w:rsidP="002D745D">
      <w:pPr>
        <w:pStyle w:val="Style24"/>
        <w:widowControl/>
        <w:spacing w:line="300" w:lineRule="exact"/>
        <w:ind w:firstLine="0"/>
        <w:rPr>
          <w:rStyle w:val="FontStyle38"/>
        </w:rPr>
      </w:pPr>
      <w:r w:rsidRPr="00B64DCF">
        <w:t>Dla wyodrębnienia wydatków dotyczących wydatków kwalifikowalnych i niekwalifikowalnych Projektu</w:t>
      </w:r>
      <w:r w:rsidRPr="00B64DCF">
        <w:rPr>
          <w:rStyle w:val="FontStyle38"/>
        </w:rPr>
        <w:t xml:space="preserve"> </w:t>
      </w:r>
      <w:r w:rsidRPr="00B64DCF">
        <w:t xml:space="preserve">w ramach funkcjonowania konta </w:t>
      </w:r>
      <w:r w:rsidRPr="00B64DCF">
        <w:rPr>
          <w:rStyle w:val="FontStyle38"/>
        </w:rPr>
        <w:t>405 - „</w:t>
      </w:r>
      <w:r w:rsidRPr="00B64DCF">
        <w:rPr>
          <w:rStyle w:val="FontStyle22"/>
          <w:b w:val="0"/>
          <w:bCs w:val="0"/>
        </w:rPr>
        <w:t>Ubezpieczenia społeczne i inne świadczenia”</w:t>
      </w:r>
      <w:r w:rsidRPr="00B64DCF">
        <w:rPr>
          <w:rStyle w:val="FontStyle38"/>
        </w:rPr>
        <w:t xml:space="preserve"> </w:t>
      </w:r>
      <w:r w:rsidRPr="00B64DCF">
        <w:t xml:space="preserve">wprowadza się </w:t>
      </w:r>
      <w:r w:rsidRPr="00B64DCF">
        <w:rPr>
          <w:rStyle w:val="FontStyle38"/>
        </w:rPr>
        <w:t>następujące konta:</w:t>
      </w:r>
    </w:p>
    <w:p w14:paraId="5C342FA8" w14:textId="77777777" w:rsidR="002D745D" w:rsidRPr="00B64DCF" w:rsidRDefault="002D745D" w:rsidP="004B2AA1">
      <w:pPr>
        <w:pStyle w:val="Style13"/>
        <w:widowControl/>
        <w:numPr>
          <w:ilvl w:val="0"/>
          <w:numId w:val="41"/>
        </w:numPr>
        <w:tabs>
          <w:tab w:val="left" w:pos="1134"/>
          <w:tab w:val="left" w:pos="1418"/>
        </w:tabs>
        <w:spacing w:line="300" w:lineRule="exact"/>
        <w:ind w:left="709" w:hanging="283"/>
        <w:rPr>
          <w:rStyle w:val="FontStyle38"/>
        </w:rPr>
      </w:pPr>
      <w:r w:rsidRPr="00B64DCF">
        <w:rPr>
          <w:rStyle w:val="FontStyle38"/>
        </w:rPr>
        <w:t>405/1 - „</w:t>
      </w:r>
      <w:r w:rsidRPr="00B64DCF">
        <w:rPr>
          <w:rStyle w:val="FontStyle22"/>
          <w:b w:val="0"/>
        </w:rPr>
        <w:t>Ubezpieczenia społeczne i inne świadczenia</w:t>
      </w:r>
      <w:r w:rsidRPr="00B64DCF">
        <w:rPr>
          <w:rStyle w:val="FontStyle38"/>
        </w:rPr>
        <w:t xml:space="preserve"> – wydatki kwalifikowalne”,</w:t>
      </w:r>
    </w:p>
    <w:p w14:paraId="591518E5" w14:textId="77777777" w:rsidR="002D745D" w:rsidRPr="00B64DCF" w:rsidRDefault="002D745D" w:rsidP="004B2AA1">
      <w:pPr>
        <w:pStyle w:val="Style13"/>
        <w:widowControl/>
        <w:numPr>
          <w:ilvl w:val="0"/>
          <w:numId w:val="41"/>
        </w:numPr>
        <w:tabs>
          <w:tab w:val="left" w:pos="1134"/>
          <w:tab w:val="left" w:pos="1418"/>
        </w:tabs>
        <w:spacing w:line="300" w:lineRule="exact"/>
        <w:ind w:left="709" w:hanging="283"/>
        <w:rPr>
          <w:rStyle w:val="FontStyle38"/>
        </w:rPr>
      </w:pPr>
      <w:r w:rsidRPr="00B64DCF">
        <w:rPr>
          <w:rStyle w:val="FontStyle38"/>
        </w:rPr>
        <w:t>405/2 - „</w:t>
      </w:r>
      <w:r w:rsidRPr="00B64DCF">
        <w:rPr>
          <w:rStyle w:val="FontStyle22"/>
          <w:b w:val="0"/>
        </w:rPr>
        <w:t>Ubezpieczenia społeczne i inne świadczenia</w:t>
      </w:r>
      <w:r w:rsidRPr="00B64DCF">
        <w:rPr>
          <w:rStyle w:val="FontStyle38"/>
        </w:rPr>
        <w:t xml:space="preserve"> – wydatki niekwalifikowalne”.</w:t>
      </w:r>
    </w:p>
    <w:p w14:paraId="1968F35E" w14:textId="77777777" w:rsidR="002D745D" w:rsidRPr="00B64DCF" w:rsidRDefault="002D745D" w:rsidP="002D745D">
      <w:pPr>
        <w:pStyle w:val="Style13"/>
        <w:widowControl/>
        <w:spacing w:line="300" w:lineRule="exact"/>
        <w:ind w:firstLine="0"/>
        <w:rPr>
          <w:rStyle w:val="FontStyle38"/>
        </w:rPr>
      </w:pPr>
      <w:r w:rsidRPr="00B64DCF">
        <w:rPr>
          <w:rStyle w:val="FontStyle38"/>
        </w:rPr>
        <w:t>Zasady funkcjonowania powyższych kont są analogiczne jak konta 405.</w:t>
      </w:r>
    </w:p>
    <w:p w14:paraId="392D800A" w14:textId="77777777" w:rsidR="002D745D" w:rsidRPr="00B64DCF" w:rsidRDefault="002D745D" w:rsidP="002D745D">
      <w:pPr>
        <w:pStyle w:val="Style30"/>
        <w:widowControl/>
        <w:tabs>
          <w:tab w:val="left" w:pos="851"/>
          <w:tab w:val="left" w:pos="1134"/>
        </w:tabs>
        <w:spacing w:line="300" w:lineRule="exact"/>
        <w:ind w:left="709" w:firstLine="0"/>
        <w:jc w:val="both"/>
        <w:rPr>
          <w:bCs/>
        </w:rPr>
      </w:pPr>
    </w:p>
    <w:p w14:paraId="5169D020" w14:textId="77777777" w:rsidR="00992E0E" w:rsidRPr="00B64DCF" w:rsidRDefault="00992E0E" w:rsidP="00992E0E">
      <w:pPr>
        <w:pStyle w:val="Style4"/>
        <w:widowControl/>
        <w:spacing w:line="300" w:lineRule="exact"/>
        <w:rPr>
          <w:rStyle w:val="FontStyle38"/>
        </w:rPr>
      </w:pPr>
    </w:p>
    <w:p w14:paraId="63622E45" w14:textId="77777777" w:rsidR="00992E0E" w:rsidRPr="00B64DCF" w:rsidRDefault="00992E0E" w:rsidP="00940852">
      <w:pPr>
        <w:pStyle w:val="Style5"/>
        <w:widowControl/>
        <w:numPr>
          <w:ilvl w:val="0"/>
          <w:numId w:val="22"/>
        </w:numPr>
        <w:tabs>
          <w:tab w:val="left" w:pos="709"/>
        </w:tabs>
        <w:spacing w:before="120" w:line="300" w:lineRule="exact"/>
        <w:ind w:left="709" w:hanging="284"/>
        <w:rPr>
          <w:rStyle w:val="FontStyle22"/>
        </w:rPr>
      </w:pPr>
      <w:r w:rsidRPr="00B64DCF">
        <w:rPr>
          <w:rStyle w:val="FontStyle22"/>
        </w:rPr>
        <w:lastRenderedPageBreak/>
        <w:t>Konto 800 - „Fundusz jednostki”</w:t>
      </w:r>
    </w:p>
    <w:p w14:paraId="4895F451" w14:textId="77777777" w:rsidR="00992E0E" w:rsidRPr="00B64DCF" w:rsidRDefault="00992E0E" w:rsidP="00992E0E">
      <w:pPr>
        <w:pStyle w:val="Style4"/>
        <w:widowControl/>
        <w:spacing w:line="300" w:lineRule="exact"/>
        <w:rPr>
          <w:rStyle w:val="FontStyle24"/>
        </w:rPr>
      </w:pPr>
      <w:r w:rsidRPr="00B64DCF">
        <w:rPr>
          <w:rStyle w:val="FontStyle24"/>
        </w:rPr>
        <w:t xml:space="preserve">Konto 800 służy do ewidencji równowartości aktywów i ich zmian z tytułu realizacji Projektu. </w:t>
      </w:r>
    </w:p>
    <w:p w14:paraId="3BCAACCE" w14:textId="77777777" w:rsidR="00992E0E" w:rsidRPr="00B64DCF" w:rsidRDefault="00992E0E" w:rsidP="00992E0E">
      <w:pPr>
        <w:pStyle w:val="Style4"/>
        <w:widowControl/>
        <w:spacing w:line="300" w:lineRule="exact"/>
        <w:rPr>
          <w:rStyle w:val="FontStyle24"/>
        </w:rPr>
      </w:pPr>
      <w:r w:rsidRPr="00B64DCF">
        <w:rPr>
          <w:rStyle w:val="FontStyle24"/>
        </w:rPr>
        <w:t xml:space="preserve">Ewidencja szczegółowa do konta 800 powinna umożliwić ustalenie stanu funduszu jednostki </w:t>
      </w:r>
      <w:r w:rsidRPr="00B64DCF">
        <w:rPr>
          <w:rStyle w:val="FontStyle24"/>
        </w:rPr>
        <w:br/>
        <w:t xml:space="preserve">w zakresie realizowanego Projektu. </w:t>
      </w:r>
    </w:p>
    <w:p w14:paraId="69542B75" w14:textId="77777777" w:rsidR="00992E0E" w:rsidRPr="00B64DCF" w:rsidRDefault="00992E0E" w:rsidP="00992E0E">
      <w:pPr>
        <w:pStyle w:val="Style15"/>
        <w:widowControl/>
        <w:spacing w:line="300" w:lineRule="exact"/>
        <w:jc w:val="both"/>
        <w:rPr>
          <w:rStyle w:val="FontStyle24"/>
        </w:rPr>
      </w:pPr>
      <w:r w:rsidRPr="00B64DCF">
        <w:rPr>
          <w:rStyle w:val="FontStyle24"/>
        </w:rPr>
        <w:t xml:space="preserve">Na stronie </w:t>
      </w:r>
      <w:r w:rsidRPr="00B64DCF">
        <w:rPr>
          <w:rStyle w:val="FontStyle22"/>
          <w:b w:val="0"/>
          <w:bCs w:val="0"/>
        </w:rPr>
        <w:t>Wn konta 800</w:t>
      </w:r>
      <w:r w:rsidRPr="00B64DCF">
        <w:rPr>
          <w:rStyle w:val="FontStyle22"/>
        </w:rPr>
        <w:t xml:space="preserve"> </w:t>
      </w:r>
      <w:r w:rsidRPr="00B64DCF">
        <w:rPr>
          <w:rStyle w:val="FontStyle24"/>
        </w:rPr>
        <w:t>ujmuje się w szczególności:</w:t>
      </w:r>
    </w:p>
    <w:p w14:paraId="5D14126D" w14:textId="77777777" w:rsidR="00992E0E" w:rsidRPr="00B64DCF" w:rsidRDefault="00992E0E" w:rsidP="00940852">
      <w:pPr>
        <w:numPr>
          <w:ilvl w:val="0"/>
          <w:numId w:val="30"/>
        </w:numPr>
        <w:spacing w:line="300" w:lineRule="exact"/>
        <w:ind w:left="851" w:hanging="357"/>
      </w:pPr>
      <w:r w:rsidRPr="00B64DCF">
        <w:t>przeksięgowanie w roku następnym pod datą przyjęcia sprawozdania finansowego, straty bilansowej/ujemnego wyniku finansowego/ roku ubiegłego w korespondencji z kontem 860,</w:t>
      </w:r>
    </w:p>
    <w:p w14:paraId="6613C127" w14:textId="77777777" w:rsidR="00992E0E" w:rsidRPr="00B64DCF" w:rsidRDefault="00992E0E" w:rsidP="00940852">
      <w:pPr>
        <w:numPr>
          <w:ilvl w:val="0"/>
          <w:numId w:val="30"/>
        </w:numPr>
        <w:spacing w:line="300" w:lineRule="exact"/>
        <w:ind w:left="851" w:hanging="357"/>
      </w:pPr>
      <w:r w:rsidRPr="00B64DCF">
        <w:t>wartość nieodpłatnie przekazanych środków trwałych i  środków trwałych w budowie (inwestycji rozpoczętych)  w korespondencji z kontem  080,</w:t>
      </w:r>
    </w:p>
    <w:p w14:paraId="1EE5E20B" w14:textId="77777777" w:rsidR="00992E0E" w:rsidRPr="00B64DCF" w:rsidRDefault="00992E0E" w:rsidP="00940852">
      <w:pPr>
        <w:numPr>
          <w:ilvl w:val="0"/>
          <w:numId w:val="30"/>
        </w:numPr>
        <w:spacing w:line="300" w:lineRule="exact"/>
        <w:ind w:left="851" w:hanging="357"/>
      </w:pPr>
      <w:r w:rsidRPr="00B64DCF">
        <w:t>przeksięgowanie w końcu roku obrotowego środków budżetowych wykorzystanych na środki trwałe w budowie ( inwestycje)w korespondencji z kontem 811.</w:t>
      </w:r>
    </w:p>
    <w:p w14:paraId="741D708C" w14:textId="77777777" w:rsidR="00992E0E" w:rsidRPr="00B64DCF" w:rsidRDefault="00992E0E" w:rsidP="00992E0E">
      <w:pPr>
        <w:pStyle w:val="Style15"/>
        <w:widowControl/>
        <w:spacing w:line="300" w:lineRule="exact"/>
        <w:jc w:val="both"/>
        <w:rPr>
          <w:rStyle w:val="FontStyle24"/>
        </w:rPr>
      </w:pPr>
      <w:r w:rsidRPr="00B64DCF">
        <w:rPr>
          <w:rStyle w:val="FontStyle24"/>
        </w:rPr>
        <w:t xml:space="preserve">Na stronie </w:t>
      </w:r>
      <w:r w:rsidRPr="00B64DCF">
        <w:rPr>
          <w:rStyle w:val="FontStyle22"/>
          <w:b w:val="0"/>
          <w:bCs w:val="0"/>
        </w:rPr>
        <w:t>Ma konta 800</w:t>
      </w:r>
      <w:r w:rsidRPr="00B64DCF">
        <w:rPr>
          <w:rStyle w:val="FontStyle22"/>
        </w:rPr>
        <w:t xml:space="preserve"> </w:t>
      </w:r>
      <w:r w:rsidRPr="00B64DCF">
        <w:rPr>
          <w:rStyle w:val="FontStyle24"/>
        </w:rPr>
        <w:t>ujmuje się w szczególności:</w:t>
      </w:r>
    </w:p>
    <w:p w14:paraId="28739FAD" w14:textId="77777777" w:rsidR="00992E0E" w:rsidRPr="00B64DCF" w:rsidRDefault="00992E0E" w:rsidP="00940852">
      <w:pPr>
        <w:numPr>
          <w:ilvl w:val="0"/>
          <w:numId w:val="29"/>
        </w:numPr>
        <w:spacing w:line="300" w:lineRule="exact"/>
        <w:ind w:left="851" w:hanging="357"/>
      </w:pPr>
      <w:r w:rsidRPr="00B64DCF">
        <w:t>przeksięgowanie w roku następnym pod datą przyjęcia sprawozdania finansowego, zysku bilansowego/dodatni wynik finansowy/ z roku ubiegłego w korespondencji z kontem 860,</w:t>
      </w:r>
    </w:p>
    <w:p w14:paraId="76C16A37" w14:textId="77777777" w:rsidR="00992E0E" w:rsidRPr="00B64DCF" w:rsidRDefault="00992E0E" w:rsidP="00940852">
      <w:pPr>
        <w:numPr>
          <w:ilvl w:val="0"/>
          <w:numId w:val="29"/>
        </w:numPr>
        <w:spacing w:line="300" w:lineRule="exact"/>
        <w:ind w:left="851" w:hanging="357"/>
      </w:pPr>
      <w:r w:rsidRPr="00B64DCF">
        <w:t>przeksięgowanie na podstawie cząstkowych sprawozdań budżetowych RB-28S zrealizowanych wydatków Projektu w korespondencji z kontem 223.</w:t>
      </w:r>
    </w:p>
    <w:p w14:paraId="7514ACEC" w14:textId="77777777" w:rsidR="00992E0E" w:rsidRPr="00B64DCF" w:rsidRDefault="00992E0E" w:rsidP="00992E0E">
      <w:pPr>
        <w:pStyle w:val="Style9"/>
        <w:widowControl/>
        <w:spacing w:line="300" w:lineRule="exact"/>
        <w:jc w:val="both"/>
        <w:rPr>
          <w:rStyle w:val="FontStyle24"/>
        </w:rPr>
      </w:pPr>
      <w:r w:rsidRPr="00B64DCF">
        <w:rPr>
          <w:rStyle w:val="FontStyle24"/>
        </w:rPr>
        <w:t xml:space="preserve">Na koniec roku konto 800 wykazuje saldo Ma oznaczające stan funduszu jednostki w zakresie Projektu. </w:t>
      </w:r>
    </w:p>
    <w:p w14:paraId="353ADE22" w14:textId="77777777" w:rsidR="00992E0E" w:rsidRPr="00B64DCF" w:rsidRDefault="00992E0E" w:rsidP="00992E0E">
      <w:pPr>
        <w:pStyle w:val="Style9"/>
        <w:widowControl/>
        <w:spacing w:line="300" w:lineRule="exact"/>
        <w:jc w:val="both"/>
        <w:rPr>
          <w:rStyle w:val="FontStyle24"/>
        </w:rPr>
      </w:pPr>
      <w:r w:rsidRPr="00B64DCF">
        <w:rPr>
          <w:rStyle w:val="FontStyle24"/>
        </w:rPr>
        <w:t>Po zakończeniu Projektu saldo konta 800 zostanie przeksięgowane na rachunek Wydatki Miasta.</w:t>
      </w:r>
    </w:p>
    <w:p w14:paraId="2E6896B2" w14:textId="77777777" w:rsidR="00992E0E" w:rsidRPr="00B64DCF" w:rsidRDefault="00992E0E" w:rsidP="00992E0E">
      <w:pPr>
        <w:pStyle w:val="Style13"/>
        <w:widowControl/>
        <w:spacing w:line="300" w:lineRule="exact"/>
        <w:ind w:firstLine="0"/>
        <w:rPr>
          <w:rStyle w:val="FontStyle24"/>
        </w:rPr>
      </w:pPr>
      <w:r w:rsidRPr="00B64DCF">
        <w:rPr>
          <w:rStyle w:val="FontStyle24"/>
        </w:rPr>
        <w:t xml:space="preserve">Konto 8001 stanowi fundusz jednostki zasadniczy w środkach trwałych. </w:t>
      </w:r>
    </w:p>
    <w:p w14:paraId="7D69E40E" w14:textId="77777777" w:rsidR="00992E0E" w:rsidRPr="00B64DCF" w:rsidRDefault="00992E0E" w:rsidP="00992E0E">
      <w:pPr>
        <w:pStyle w:val="Style13"/>
        <w:widowControl/>
        <w:spacing w:line="300" w:lineRule="exact"/>
        <w:ind w:firstLine="0"/>
        <w:rPr>
          <w:rStyle w:val="FontStyle38"/>
        </w:rPr>
      </w:pPr>
      <w:r w:rsidRPr="00B64DCF">
        <w:rPr>
          <w:rStyle w:val="FontStyle38"/>
        </w:rPr>
        <w:t>Zasady funkcjonowania konta 8001 są analogiczne jak konta 800.</w:t>
      </w:r>
    </w:p>
    <w:p w14:paraId="625EF288" w14:textId="77777777" w:rsidR="00992E0E" w:rsidRPr="00B64DCF" w:rsidRDefault="00992E0E" w:rsidP="00992E0E">
      <w:pPr>
        <w:pStyle w:val="Style13"/>
        <w:widowControl/>
        <w:spacing w:line="300" w:lineRule="exact"/>
        <w:ind w:firstLine="0"/>
        <w:rPr>
          <w:rStyle w:val="FontStyle24"/>
        </w:rPr>
      </w:pPr>
      <w:r w:rsidRPr="00B64DCF">
        <w:rPr>
          <w:rStyle w:val="FontStyle24"/>
        </w:rPr>
        <w:t xml:space="preserve">Konto 8002 stanowi fundusz jednostki zasadniczy w środkach obrotowych.  </w:t>
      </w:r>
    </w:p>
    <w:p w14:paraId="6F8B3893" w14:textId="77777777" w:rsidR="00992E0E" w:rsidRPr="00B64DCF" w:rsidRDefault="00992E0E" w:rsidP="00992E0E">
      <w:pPr>
        <w:pStyle w:val="Style13"/>
        <w:widowControl/>
        <w:spacing w:line="300" w:lineRule="exact"/>
        <w:ind w:firstLine="0"/>
        <w:rPr>
          <w:rStyle w:val="FontStyle24"/>
        </w:rPr>
      </w:pPr>
      <w:r w:rsidRPr="00B64DCF">
        <w:rPr>
          <w:rStyle w:val="FontStyle38"/>
        </w:rPr>
        <w:t>Zasady funkcjonowania konta 8002 są analogiczne jak konta 800.</w:t>
      </w:r>
    </w:p>
    <w:p w14:paraId="4B065231" w14:textId="77777777" w:rsidR="00992E0E" w:rsidRPr="00B64DCF" w:rsidRDefault="00992E0E" w:rsidP="00940852">
      <w:pPr>
        <w:pStyle w:val="Style5"/>
        <w:widowControl/>
        <w:numPr>
          <w:ilvl w:val="0"/>
          <w:numId w:val="22"/>
        </w:numPr>
        <w:tabs>
          <w:tab w:val="left" w:pos="709"/>
        </w:tabs>
        <w:spacing w:before="120" w:line="300" w:lineRule="exact"/>
        <w:ind w:hanging="284"/>
        <w:rPr>
          <w:rStyle w:val="FontStyle22"/>
        </w:rPr>
      </w:pPr>
      <w:r w:rsidRPr="00B64DCF">
        <w:rPr>
          <w:rStyle w:val="FontStyle22"/>
        </w:rPr>
        <w:t>Konto 811 -„Środki z budżetu na inwestycje"</w:t>
      </w:r>
    </w:p>
    <w:p w14:paraId="4C8C0621" w14:textId="77777777" w:rsidR="00992E0E" w:rsidRPr="00B64DCF" w:rsidRDefault="00992E0E" w:rsidP="00992E0E">
      <w:pPr>
        <w:pStyle w:val="Style4"/>
        <w:widowControl/>
        <w:spacing w:line="300" w:lineRule="exact"/>
        <w:rPr>
          <w:rStyle w:val="FontStyle24"/>
        </w:rPr>
      </w:pPr>
      <w:r w:rsidRPr="00B64DCF">
        <w:rPr>
          <w:rStyle w:val="FontStyle24"/>
        </w:rPr>
        <w:t>Konto 811 służy do prowadzenia ewidencji równowartości środków na wydatki majątkowe dokonanych z tytułu realizacji Projektu.</w:t>
      </w:r>
    </w:p>
    <w:p w14:paraId="32D40225" w14:textId="08C641AE" w:rsidR="00992E0E" w:rsidRPr="00B64DCF" w:rsidRDefault="00083EF8" w:rsidP="00992E0E">
      <w:pPr>
        <w:pStyle w:val="Style4"/>
        <w:widowControl/>
        <w:spacing w:line="300" w:lineRule="exact"/>
        <w:rPr>
          <w:rStyle w:val="FontStyle24"/>
        </w:rPr>
      </w:pPr>
      <w:r w:rsidRPr="00B64DCF">
        <w:rPr>
          <w:rStyle w:val="FontStyle24"/>
        </w:rPr>
        <w:t xml:space="preserve">Na koniec </w:t>
      </w:r>
      <w:r w:rsidR="00992E0E" w:rsidRPr="00B64DCF">
        <w:rPr>
          <w:rStyle w:val="FontStyle24"/>
        </w:rPr>
        <w:t>roku obrotowego saldo konta 811 przeksięgowuje się na konto 800.</w:t>
      </w:r>
    </w:p>
    <w:p w14:paraId="0A631D56" w14:textId="77777777" w:rsidR="00992E0E" w:rsidRPr="00B64DCF" w:rsidRDefault="00992E0E" w:rsidP="00992E0E">
      <w:pPr>
        <w:pStyle w:val="Style4"/>
        <w:widowControl/>
        <w:spacing w:line="300" w:lineRule="exact"/>
        <w:rPr>
          <w:rStyle w:val="FontStyle24"/>
        </w:rPr>
      </w:pPr>
      <w:r w:rsidRPr="00B64DCF">
        <w:rPr>
          <w:rStyle w:val="FontStyle24"/>
        </w:rPr>
        <w:t>Ewidencję szczegółową do konta 811 należy prowadzić w pełnej klasyfikacji budżetowej.</w:t>
      </w:r>
    </w:p>
    <w:p w14:paraId="17692232" w14:textId="77777777" w:rsidR="00992E0E" w:rsidRPr="00B64DCF" w:rsidRDefault="00992E0E" w:rsidP="00940852">
      <w:pPr>
        <w:pStyle w:val="Style9"/>
        <w:widowControl/>
        <w:numPr>
          <w:ilvl w:val="0"/>
          <w:numId w:val="22"/>
        </w:numPr>
        <w:tabs>
          <w:tab w:val="left" w:pos="709"/>
        </w:tabs>
        <w:spacing w:before="120" w:line="300" w:lineRule="exact"/>
        <w:ind w:hanging="284"/>
        <w:jc w:val="both"/>
        <w:rPr>
          <w:rStyle w:val="FontStyle22"/>
          <w:bCs w:val="0"/>
        </w:rPr>
      </w:pPr>
      <w:r w:rsidRPr="00B64DCF">
        <w:rPr>
          <w:rStyle w:val="FontStyle22"/>
        </w:rPr>
        <w:t>Konto 860 - „Wynik finansowy”</w:t>
      </w:r>
    </w:p>
    <w:p w14:paraId="100DDB08" w14:textId="77777777" w:rsidR="00692BCB" w:rsidRPr="00B64DCF" w:rsidRDefault="00692BCB" w:rsidP="00692BCB">
      <w:pPr>
        <w:pStyle w:val="Style4"/>
        <w:widowControl/>
        <w:spacing w:line="300" w:lineRule="exact"/>
        <w:rPr>
          <w:rStyle w:val="FontStyle24"/>
        </w:rPr>
      </w:pPr>
      <w:r w:rsidRPr="00B64DCF">
        <w:rPr>
          <w:rStyle w:val="FontStyle24"/>
        </w:rPr>
        <w:t xml:space="preserve">Konto 860 służy do ustalenia wyniku finansowego jednostki z tytułu realizacji Projektu. </w:t>
      </w:r>
    </w:p>
    <w:p w14:paraId="6F91052A" w14:textId="5DF24A03" w:rsidR="00692BCB" w:rsidRPr="00B64DCF" w:rsidRDefault="00692BCB" w:rsidP="000549B5">
      <w:pPr>
        <w:pStyle w:val="Style4"/>
        <w:widowControl/>
        <w:spacing w:line="300" w:lineRule="exact"/>
        <w:rPr>
          <w:rStyle w:val="FontStyle24"/>
        </w:rPr>
      </w:pPr>
      <w:r w:rsidRPr="00B64DCF">
        <w:rPr>
          <w:rStyle w:val="FontStyle24"/>
        </w:rPr>
        <w:t xml:space="preserve">Na stronie </w:t>
      </w:r>
      <w:r w:rsidRPr="00B64DCF">
        <w:rPr>
          <w:rStyle w:val="FontStyle22"/>
          <w:b w:val="0"/>
          <w:bCs w:val="0"/>
        </w:rPr>
        <w:t xml:space="preserve">Wn konta </w:t>
      </w:r>
      <w:proofErr w:type="spellStart"/>
      <w:r w:rsidRPr="00B64DCF">
        <w:rPr>
          <w:rStyle w:val="FontStyle22"/>
          <w:b w:val="0"/>
          <w:bCs w:val="0"/>
        </w:rPr>
        <w:t>konta</w:t>
      </w:r>
      <w:proofErr w:type="spellEnd"/>
      <w:r w:rsidRPr="00B64DCF">
        <w:rPr>
          <w:rStyle w:val="FontStyle22"/>
          <w:b w:val="0"/>
          <w:bCs w:val="0"/>
        </w:rPr>
        <w:t xml:space="preserve"> 860</w:t>
      </w:r>
      <w:r w:rsidRPr="00B64DCF">
        <w:rPr>
          <w:rStyle w:val="FontStyle22"/>
          <w:b w:val="0"/>
        </w:rPr>
        <w:t xml:space="preserve"> </w:t>
      </w:r>
      <w:r w:rsidRPr="00B64DCF">
        <w:rPr>
          <w:rStyle w:val="FontStyle24"/>
        </w:rPr>
        <w:t>ujmuje się:</w:t>
      </w:r>
      <w:r w:rsidR="000549B5" w:rsidRPr="00B64DCF">
        <w:rPr>
          <w:rStyle w:val="FontStyle24"/>
        </w:rPr>
        <w:t xml:space="preserve"> </w:t>
      </w:r>
      <w:r w:rsidRPr="00B64DCF">
        <w:rPr>
          <w:rStyle w:val="FontStyle24"/>
        </w:rPr>
        <w:t>przeksięgowanie dodatniego wyniku finansowego za rok ubiegły pod datą przyjęcia sprawozdania finansowego w korespondencji z kontem 800.</w:t>
      </w:r>
    </w:p>
    <w:p w14:paraId="298004B6" w14:textId="77777777" w:rsidR="00692BCB" w:rsidRPr="00B64DCF" w:rsidRDefault="00692BCB" w:rsidP="00692BCB">
      <w:pPr>
        <w:pStyle w:val="Style8"/>
        <w:widowControl/>
        <w:spacing w:line="300" w:lineRule="exact"/>
        <w:jc w:val="both"/>
        <w:rPr>
          <w:rStyle w:val="FontStyle24"/>
        </w:rPr>
      </w:pPr>
      <w:r w:rsidRPr="00B64DCF">
        <w:rPr>
          <w:rStyle w:val="FontStyle24"/>
        </w:rPr>
        <w:t>Na stronie Ma konta</w:t>
      </w:r>
      <w:r w:rsidRPr="00B64DCF">
        <w:rPr>
          <w:rStyle w:val="FontStyle24"/>
          <w:b/>
        </w:rPr>
        <w:t xml:space="preserve"> </w:t>
      </w:r>
      <w:r w:rsidRPr="00B64DCF">
        <w:rPr>
          <w:rStyle w:val="FontStyle22"/>
          <w:b w:val="0"/>
          <w:bCs w:val="0"/>
        </w:rPr>
        <w:t>860</w:t>
      </w:r>
      <w:r w:rsidRPr="00B64DCF">
        <w:rPr>
          <w:rStyle w:val="FontStyle22"/>
        </w:rPr>
        <w:t xml:space="preserve"> </w:t>
      </w:r>
      <w:r w:rsidRPr="00B64DCF">
        <w:rPr>
          <w:rStyle w:val="FontStyle24"/>
        </w:rPr>
        <w:t>na koniec roku obrotowego ujmuje się przeksięgowanie ujemnego wyniku finansowego za rok ubiegły pod datą przyjęcia sprawozdania finansowego w korespondencji z kontem 800.</w:t>
      </w:r>
    </w:p>
    <w:p w14:paraId="2F4175B0" w14:textId="77777777" w:rsidR="00692BCB" w:rsidRPr="00B64DCF" w:rsidRDefault="00692BCB" w:rsidP="00692BCB">
      <w:pPr>
        <w:pStyle w:val="Style8"/>
        <w:widowControl/>
        <w:spacing w:line="300" w:lineRule="exact"/>
        <w:jc w:val="both"/>
        <w:rPr>
          <w:rStyle w:val="FontStyle24"/>
        </w:rPr>
      </w:pPr>
      <w:r w:rsidRPr="00B64DCF">
        <w:rPr>
          <w:rStyle w:val="FontStyle24"/>
        </w:rPr>
        <w:t>Saldo konta 860 wyraża na koniec roku obrotowego wynik finansowy jednostki:</w:t>
      </w:r>
    </w:p>
    <w:p w14:paraId="7D4CA3EC" w14:textId="77777777" w:rsidR="00692BCB" w:rsidRPr="00B64DCF" w:rsidRDefault="00692BCB" w:rsidP="00940852">
      <w:pPr>
        <w:numPr>
          <w:ilvl w:val="0"/>
          <w:numId w:val="35"/>
        </w:numPr>
        <w:spacing w:line="300" w:lineRule="exact"/>
        <w:ind w:left="851" w:hanging="357"/>
      </w:pPr>
      <w:r w:rsidRPr="00B64DCF">
        <w:t xml:space="preserve"> saldo Wn - stratę netto,</w:t>
      </w:r>
    </w:p>
    <w:p w14:paraId="00397D6A" w14:textId="77777777" w:rsidR="00692BCB" w:rsidRPr="00B64DCF" w:rsidRDefault="00692BCB" w:rsidP="00940852">
      <w:pPr>
        <w:numPr>
          <w:ilvl w:val="0"/>
          <w:numId w:val="35"/>
        </w:numPr>
        <w:spacing w:line="300" w:lineRule="exact"/>
        <w:ind w:left="851" w:hanging="357"/>
      </w:pPr>
      <w:r w:rsidRPr="00B64DCF">
        <w:t xml:space="preserve"> saldo Ma - zysk netto.</w:t>
      </w:r>
    </w:p>
    <w:p w14:paraId="388CF58B" w14:textId="77777777" w:rsidR="00692BCB" w:rsidRPr="00B64DCF" w:rsidRDefault="00692BCB" w:rsidP="00692BCB">
      <w:pPr>
        <w:pStyle w:val="Style4"/>
        <w:widowControl/>
        <w:spacing w:line="300" w:lineRule="exact"/>
        <w:rPr>
          <w:rStyle w:val="FontStyle24"/>
        </w:rPr>
      </w:pPr>
      <w:r w:rsidRPr="00B64DCF">
        <w:rPr>
          <w:rStyle w:val="FontStyle24"/>
        </w:rPr>
        <w:t>Pod datą przyjęcia sprawozdania finansowego saldo konta 860 w trakcie realizacji Projektu przenosi się na konto 800.</w:t>
      </w:r>
    </w:p>
    <w:p w14:paraId="12B4AB85" w14:textId="77777777" w:rsidR="00692BCB" w:rsidRPr="00B64DCF" w:rsidRDefault="00692BCB" w:rsidP="00692BCB">
      <w:pPr>
        <w:pStyle w:val="Style4"/>
        <w:widowControl/>
        <w:spacing w:line="300" w:lineRule="exact"/>
        <w:rPr>
          <w:rStyle w:val="FontStyle24"/>
        </w:rPr>
      </w:pPr>
      <w:r w:rsidRPr="00B64DCF">
        <w:rPr>
          <w:rStyle w:val="FontStyle24"/>
        </w:rPr>
        <w:lastRenderedPageBreak/>
        <w:t>Po zakończeniu projektu saldo konta 860 zostanie przeksięgowane na rachunek Wydatki Miasta.</w:t>
      </w:r>
    </w:p>
    <w:p w14:paraId="3B23005D" w14:textId="77777777" w:rsidR="00992E0E" w:rsidRPr="00B64DCF" w:rsidRDefault="00992E0E" w:rsidP="00992E0E">
      <w:pPr>
        <w:pStyle w:val="Nagwek8"/>
        <w:numPr>
          <w:ilvl w:val="0"/>
          <w:numId w:val="0"/>
        </w:numPr>
        <w:spacing w:after="0" w:line="300" w:lineRule="exact"/>
        <w:jc w:val="both"/>
        <w:rPr>
          <w:b/>
          <w:i w:val="0"/>
        </w:rPr>
      </w:pPr>
      <w:r w:rsidRPr="00B64DCF">
        <w:rPr>
          <w:b/>
          <w:i w:val="0"/>
        </w:rPr>
        <w:t>KONTA POZABILANSOWE</w:t>
      </w:r>
    </w:p>
    <w:p w14:paraId="48D1BD69" w14:textId="77777777" w:rsidR="00992E0E" w:rsidRPr="00B64DCF" w:rsidRDefault="00992E0E" w:rsidP="00940852">
      <w:pPr>
        <w:pStyle w:val="Akapitzlist"/>
        <w:numPr>
          <w:ilvl w:val="0"/>
          <w:numId w:val="23"/>
        </w:numPr>
        <w:tabs>
          <w:tab w:val="left" w:pos="709"/>
        </w:tabs>
        <w:spacing w:before="120" w:after="0" w:line="300" w:lineRule="exact"/>
        <w:ind w:left="709" w:hanging="284"/>
        <w:contextualSpacing w:val="0"/>
        <w:jc w:val="both"/>
        <w:rPr>
          <w:rFonts w:ascii="Times New Roman" w:hAnsi="Times New Roman"/>
          <w:b/>
          <w:sz w:val="24"/>
          <w:szCs w:val="24"/>
        </w:rPr>
      </w:pPr>
      <w:r w:rsidRPr="00B64DCF">
        <w:rPr>
          <w:rFonts w:ascii="Times New Roman" w:hAnsi="Times New Roman"/>
          <w:b/>
          <w:sz w:val="24"/>
          <w:szCs w:val="24"/>
        </w:rPr>
        <w:t>Konto 974 – „Zmiany w funduszu”</w:t>
      </w:r>
    </w:p>
    <w:p w14:paraId="315C45E1" w14:textId="77777777" w:rsidR="00992E0E" w:rsidRPr="00B64DCF" w:rsidRDefault="00992E0E" w:rsidP="00992E0E">
      <w:pPr>
        <w:pStyle w:val="Style4"/>
        <w:widowControl/>
        <w:spacing w:line="300" w:lineRule="exact"/>
        <w:rPr>
          <w:rStyle w:val="FontStyle24"/>
        </w:rPr>
      </w:pPr>
      <w:r w:rsidRPr="00B64DCF">
        <w:rPr>
          <w:rStyle w:val="FontStyle24"/>
        </w:rPr>
        <w:t>Konto 974 przeznaczone jest do ewidencji zmian poszczególnych tytułów zwiększeń i zmniejszeń funduszu jednostki. Stanowi ewidencję szczegółową do konta 800 „Fundusz jednostki”.   Na koncie ujmowane są wszystkie operacje, ujmowane na koncie 800, z wyjątkiem operacji powiązanych z kontem 223.Ewidencja prowadzona jest oddzielnie dla każdej zaistniałej przyczyny zmniejszenia lub zwiększenia funduszu jednostki.</w:t>
      </w:r>
    </w:p>
    <w:p w14:paraId="3BF18F52" w14:textId="77777777" w:rsidR="00992E0E" w:rsidRPr="00B64DCF" w:rsidRDefault="00992E0E" w:rsidP="00992E0E">
      <w:pPr>
        <w:pStyle w:val="Style15"/>
        <w:widowControl/>
        <w:spacing w:line="300" w:lineRule="exact"/>
        <w:jc w:val="both"/>
        <w:rPr>
          <w:rStyle w:val="FontStyle24"/>
        </w:rPr>
      </w:pPr>
      <w:r w:rsidRPr="00B64DCF">
        <w:rPr>
          <w:rStyle w:val="FontStyle24"/>
        </w:rPr>
        <w:t xml:space="preserve">Na stronie </w:t>
      </w:r>
      <w:r w:rsidRPr="00B64DCF">
        <w:rPr>
          <w:rStyle w:val="FontStyle22"/>
          <w:b w:val="0"/>
          <w:bCs w:val="0"/>
        </w:rPr>
        <w:t>Wn konta 974</w:t>
      </w:r>
      <w:r w:rsidRPr="00B64DCF">
        <w:rPr>
          <w:rStyle w:val="FontStyle22"/>
        </w:rPr>
        <w:t xml:space="preserve"> </w:t>
      </w:r>
      <w:r w:rsidRPr="00B64DCF">
        <w:rPr>
          <w:rStyle w:val="FontStyle24"/>
        </w:rPr>
        <w:t xml:space="preserve">ujmuje się zmniejszenie funduszu </w:t>
      </w:r>
      <w:r w:rsidRPr="00B64DCF">
        <w:rPr>
          <w:rStyle w:val="FontStyle22"/>
          <w:b w:val="0"/>
          <w:bCs w:val="0"/>
        </w:rPr>
        <w:t>jednostki</w:t>
      </w:r>
      <w:r w:rsidRPr="00B64DCF">
        <w:rPr>
          <w:rStyle w:val="FontStyle24"/>
          <w:b/>
          <w:bCs/>
        </w:rPr>
        <w:t>.</w:t>
      </w:r>
      <w:r w:rsidRPr="00B64DCF">
        <w:rPr>
          <w:rStyle w:val="FontStyle24"/>
        </w:rPr>
        <w:t xml:space="preserve"> </w:t>
      </w:r>
    </w:p>
    <w:p w14:paraId="3D141AAD" w14:textId="77777777" w:rsidR="00992E0E" w:rsidRPr="00B64DCF" w:rsidRDefault="00992E0E" w:rsidP="00992E0E">
      <w:pPr>
        <w:pStyle w:val="Style15"/>
        <w:widowControl/>
        <w:spacing w:line="300" w:lineRule="exact"/>
        <w:jc w:val="both"/>
        <w:rPr>
          <w:rStyle w:val="FontStyle24"/>
        </w:rPr>
      </w:pPr>
      <w:r w:rsidRPr="00B64DCF">
        <w:rPr>
          <w:rStyle w:val="FontStyle24"/>
        </w:rPr>
        <w:t xml:space="preserve">Na stronie </w:t>
      </w:r>
      <w:r w:rsidRPr="00B64DCF">
        <w:rPr>
          <w:rStyle w:val="FontStyle22"/>
          <w:b w:val="0"/>
          <w:bCs w:val="0"/>
        </w:rPr>
        <w:t>Ma konta 974</w:t>
      </w:r>
      <w:r w:rsidRPr="00B64DCF">
        <w:rPr>
          <w:rStyle w:val="FontStyle22"/>
        </w:rPr>
        <w:t xml:space="preserve"> </w:t>
      </w:r>
      <w:r w:rsidRPr="00B64DCF">
        <w:rPr>
          <w:rStyle w:val="FontStyle24"/>
        </w:rPr>
        <w:t xml:space="preserve">ujmuje się zwiększenia funduszu </w:t>
      </w:r>
      <w:r w:rsidRPr="00B64DCF">
        <w:rPr>
          <w:rStyle w:val="FontStyle22"/>
          <w:b w:val="0"/>
          <w:bCs w:val="0"/>
        </w:rPr>
        <w:t>jednostki</w:t>
      </w:r>
      <w:r w:rsidRPr="00B64DCF">
        <w:rPr>
          <w:rStyle w:val="FontStyle24"/>
          <w:b/>
          <w:bCs/>
        </w:rPr>
        <w:t>.</w:t>
      </w:r>
    </w:p>
    <w:p w14:paraId="4750292D" w14:textId="77777777" w:rsidR="00992E0E" w:rsidRPr="00B64DCF" w:rsidRDefault="00992E0E" w:rsidP="00992E0E">
      <w:pPr>
        <w:pStyle w:val="Style4"/>
        <w:widowControl/>
        <w:spacing w:line="300" w:lineRule="exact"/>
        <w:rPr>
          <w:rStyle w:val="FontStyle24"/>
        </w:rPr>
      </w:pPr>
      <w:r w:rsidRPr="00B64DCF">
        <w:rPr>
          <w:rStyle w:val="FontStyle24"/>
        </w:rPr>
        <w:t>Na koniec roku konto 974 nie wykazuje salda.</w:t>
      </w:r>
    </w:p>
    <w:p w14:paraId="69488461" w14:textId="77777777" w:rsidR="00992E0E" w:rsidRPr="00B64DCF" w:rsidRDefault="00992E0E" w:rsidP="00940852">
      <w:pPr>
        <w:pStyle w:val="Akapitzlist"/>
        <w:numPr>
          <w:ilvl w:val="0"/>
          <w:numId w:val="23"/>
        </w:numPr>
        <w:tabs>
          <w:tab w:val="left" w:pos="709"/>
        </w:tabs>
        <w:spacing w:before="120" w:after="0" w:line="300" w:lineRule="exact"/>
        <w:ind w:left="709" w:hanging="284"/>
        <w:contextualSpacing w:val="0"/>
        <w:jc w:val="both"/>
        <w:rPr>
          <w:rFonts w:ascii="Times New Roman" w:hAnsi="Times New Roman"/>
          <w:b/>
          <w:sz w:val="24"/>
          <w:szCs w:val="24"/>
        </w:rPr>
      </w:pPr>
      <w:r w:rsidRPr="00B64DCF">
        <w:rPr>
          <w:rFonts w:ascii="Times New Roman" w:hAnsi="Times New Roman"/>
          <w:b/>
          <w:sz w:val="24"/>
          <w:szCs w:val="24"/>
        </w:rPr>
        <w:t>Konto 976 – „Wzajemne rozliczenia miedzy jednostkami”</w:t>
      </w:r>
    </w:p>
    <w:p w14:paraId="1E0B5FB2" w14:textId="77777777" w:rsidR="00992E0E" w:rsidRPr="00B64DCF" w:rsidRDefault="00992E0E" w:rsidP="00992E0E">
      <w:pPr>
        <w:pStyle w:val="Style4"/>
        <w:widowControl/>
        <w:spacing w:line="300" w:lineRule="exact"/>
        <w:rPr>
          <w:rStyle w:val="FontStyle24"/>
        </w:rPr>
      </w:pPr>
      <w:r w:rsidRPr="00B64DCF">
        <w:rPr>
          <w:rStyle w:val="FontStyle24"/>
        </w:rPr>
        <w:t>Konto 976 przeznaczone jest do ewidencji kwot wynikających ze wzajemnych rozliczeń między jednostkami organizacyjnymi Miasta celem sporządzenia łącznego sprawozdania finansowego będącego sumą sprawozdań finansowych jednostek i sprawozdania finansowego Urzędu z odpowiednim wyłączeniem wzajemnych rozliczeń dokonywanych między tymi jednostkami.</w:t>
      </w:r>
    </w:p>
    <w:p w14:paraId="3562FD11" w14:textId="77777777" w:rsidR="00992E0E" w:rsidRPr="00B64DCF" w:rsidRDefault="00992E0E" w:rsidP="00992E0E">
      <w:pPr>
        <w:pStyle w:val="Style4"/>
        <w:widowControl/>
        <w:spacing w:line="300" w:lineRule="exact"/>
        <w:rPr>
          <w:rStyle w:val="FontStyle24"/>
        </w:rPr>
      </w:pPr>
      <w:r w:rsidRPr="00B64DCF">
        <w:rPr>
          <w:rStyle w:val="FontStyle24"/>
        </w:rPr>
        <w:t xml:space="preserve">Ewidencja prowadzona jest oddzielnie dla każdego rodzaju </w:t>
      </w:r>
      <w:proofErr w:type="spellStart"/>
      <w:r w:rsidRPr="00B64DCF">
        <w:rPr>
          <w:rStyle w:val="FontStyle24"/>
        </w:rPr>
        <w:t>wyłączeń</w:t>
      </w:r>
      <w:proofErr w:type="spellEnd"/>
      <w:r w:rsidRPr="00B64DCF">
        <w:rPr>
          <w:rStyle w:val="FontStyle24"/>
        </w:rPr>
        <w:t>:</w:t>
      </w:r>
    </w:p>
    <w:p w14:paraId="31934101" w14:textId="77777777" w:rsidR="00992E0E" w:rsidRPr="00B64DCF" w:rsidRDefault="00992E0E" w:rsidP="00940852">
      <w:pPr>
        <w:numPr>
          <w:ilvl w:val="0"/>
          <w:numId w:val="36"/>
        </w:numPr>
        <w:spacing w:line="300" w:lineRule="exact"/>
        <w:ind w:left="851" w:hanging="357"/>
      </w:pPr>
      <w:r w:rsidRPr="00B64DCF">
        <w:t>przychodów i kosztów - przychody jednych jednostek organizacyjnych równają się kosztom innych jednostek i przychody ewidencjonuje się na odpowiednim koncie szczegółowym 976 po stronie Ma, zaś koszty po stronie Wn,</w:t>
      </w:r>
    </w:p>
    <w:p w14:paraId="7931964E" w14:textId="77777777" w:rsidR="00992E0E" w:rsidRPr="00B64DCF" w:rsidRDefault="00992E0E" w:rsidP="00940852">
      <w:pPr>
        <w:numPr>
          <w:ilvl w:val="0"/>
          <w:numId w:val="36"/>
        </w:numPr>
        <w:spacing w:line="300" w:lineRule="exact"/>
        <w:ind w:left="851" w:hanging="357"/>
      </w:pPr>
      <w:r w:rsidRPr="00B64DCF">
        <w:t>należności i zobowiązań według stanu na dzień bilansowy, należności ewidencjonuje się po stronie Wn odpowiedniego konta szczegółowego 976, zaś zobowiązania odpowiednio po stronie Ma konta szczegółowego 976,</w:t>
      </w:r>
    </w:p>
    <w:p w14:paraId="7E603175" w14:textId="77777777" w:rsidR="00992E0E" w:rsidRPr="00B64DCF" w:rsidRDefault="00992E0E" w:rsidP="00940852">
      <w:pPr>
        <w:numPr>
          <w:ilvl w:val="0"/>
          <w:numId w:val="36"/>
        </w:numPr>
        <w:spacing w:line="300" w:lineRule="exact"/>
        <w:ind w:left="851" w:hanging="357"/>
      </w:pPr>
      <w:r w:rsidRPr="00B64DCF">
        <w:t>zwiększeń i zmniejszeń funduszu z tytułu operacji dokonanych pomiędzy jednostkami organizacyjnymi, które podlegają łączeniu w ramach sporządzania sprawozdania finansowego jednostki samorządu terytorialnego z tytułu:</w:t>
      </w:r>
    </w:p>
    <w:p w14:paraId="4B5650E9" w14:textId="77777777" w:rsidR="00992E0E" w:rsidRPr="00B64DCF" w:rsidRDefault="00992E0E" w:rsidP="00940852">
      <w:pPr>
        <w:pStyle w:val="Style10"/>
        <w:widowControl/>
        <w:numPr>
          <w:ilvl w:val="0"/>
          <w:numId w:val="21"/>
        </w:numPr>
        <w:tabs>
          <w:tab w:val="left" w:pos="1418"/>
        </w:tabs>
        <w:spacing w:line="300" w:lineRule="exact"/>
        <w:ind w:left="1418" w:hanging="283"/>
        <w:jc w:val="both"/>
        <w:rPr>
          <w:rStyle w:val="FontStyle24"/>
        </w:rPr>
      </w:pPr>
      <w:r w:rsidRPr="00B64DCF">
        <w:rPr>
          <w:rStyle w:val="FontStyle24"/>
        </w:rPr>
        <w:t>nieodpłatnie przekazanych lub przejętych aktywów trwałych,</w:t>
      </w:r>
    </w:p>
    <w:p w14:paraId="496ADAC7" w14:textId="77777777" w:rsidR="00992E0E" w:rsidRPr="00B64DCF" w:rsidRDefault="00992E0E" w:rsidP="00940852">
      <w:pPr>
        <w:pStyle w:val="Style18"/>
        <w:widowControl/>
        <w:numPr>
          <w:ilvl w:val="0"/>
          <w:numId w:val="21"/>
        </w:numPr>
        <w:tabs>
          <w:tab w:val="left" w:pos="1418"/>
        </w:tabs>
        <w:spacing w:line="300" w:lineRule="exact"/>
        <w:ind w:left="1418" w:hanging="283"/>
        <w:jc w:val="both"/>
        <w:rPr>
          <w:rStyle w:val="FontStyle24"/>
        </w:rPr>
      </w:pPr>
      <w:r w:rsidRPr="00B64DCF">
        <w:rPr>
          <w:rStyle w:val="FontStyle24"/>
        </w:rPr>
        <w:t>przejętych i przekazanych aktywów po zlikwidowaniu jednostek organizacyjnych.</w:t>
      </w:r>
    </w:p>
    <w:p w14:paraId="2357DFDB" w14:textId="77777777" w:rsidR="00992E0E" w:rsidRPr="00B64DCF" w:rsidRDefault="00992E0E" w:rsidP="00940852">
      <w:pPr>
        <w:pStyle w:val="Akapitzlist"/>
        <w:numPr>
          <w:ilvl w:val="0"/>
          <w:numId w:val="23"/>
        </w:numPr>
        <w:tabs>
          <w:tab w:val="left" w:pos="709"/>
        </w:tabs>
        <w:spacing w:before="120" w:after="0" w:line="300" w:lineRule="exact"/>
        <w:ind w:left="709" w:hanging="284"/>
        <w:contextualSpacing w:val="0"/>
        <w:jc w:val="both"/>
        <w:rPr>
          <w:rFonts w:ascii="Times New Roman" w:hAnsi="Times New Roman"/>
          <w:b/>
          <w:sz w:val="24"/>
          <w:szCs w:val="24"/>
        </w:rPr>
      </w:pPr>
      <w:r w:rsidRPr="00B64DCF">
        <w:rPr>
          <w:rFonts w:ascii="Times New Roman" w:hAnsi="Times New Roman"/>
          <w:b/>
          <w:sz w:val="24"/>
          <w:szCs w:val="24"/>
        </w:rPr>
        <w:t>Konto 980 - „Plan finansowy wydatków budżetowych”</w:t>
      </w:r>
    </w:p>
    <w:p w14:paraId="7D33AD0C" w14:textId="77777777" w:rsidR="00992E0E" w:rsidRPr="00B64DCF" w:rsidRDefault="00992E0E" w:rsidP="00992E0E">
      <w:pPr>
        <w:spacing w:line="300" w:lineRule="exact"/>
      </w:pPr>
      <w:r w:rsidRPr="00B64DCF">
        <w:t xml:space="preserve">Konto  980 służy do ewidencji planu finansowego wydatków budżetowych dotyczących Projektu. </w:t>
      </w:r>
    </w:p>
    <w:p w14:paraId="4282930E" w14:textId="77777777" w:rsidR="00992E0E" w:rsidRPr="00B64DCF" w:rsidRDefault="00992E0E" w:rsidP="00992E0E">
      <w:pPr>
        <w:spacing w:line="300" w:lineRule="exact"/>
      </w:pPr>
      <w:r w:rsidRPr="00B64DCF">
        <w:t>Zapisy dokonywane są jednostronnie i stanowią podstawę sporządzenia cząstkowych sprawozdań budżetowych Projektu.</w:t>
      </w:r>
    </w:p>
    <w:p w14:paraId="265056EE" w14:textId="77777777" w:rsidR="00992E0E" w:rsidRPr="00B64DCF" w:rsidRDefault="00992E0E" w:rsidP="00992E0E">
      <w:pPr>
        <w:pStyle w:val="Tekstpodstawowy"/>
        <w:spacing w:line="300" w:lineRule="exact"/>
        <w:jc w:val="both"/>
        <w:rPr>
          <w:sz w:val="24"/>
        </w:rPr>
      </w:pPr>
      <w:r w:rsidRPr="00B64DCF">
        <w:rPr>
          <w:sz w:val="24"/>
        </w:rPr>
        <w:t>Na stronie Wn konta 980 ujmuje się plan finansowy wydatków budżetowych Projektu oraz zmiany dokonywane w trakcie roku budżetowego uchwałami Rady Miasta i zarządzeniami Prezydenta Miasta.</w:t>
      </w:r>
    </w:p>
    <w:p w14:paraId="7323AFF1" w14:textId="77777777" w:rsidR="00992E0E" w:rsidRPr="00B64DCF" w:rsidRDefault="00992E0E" w:rsidP="00992E0E">
      <w:pPr>
        <w:spacing w:line="300" w:lineRule="exact"/>
      </w:pPr>
      <w:r w:rsidRPr="00B64DCF">
        <w:t>Na stronie Ma konta 980 ujmuje się równowartość zrealizowanych wydatków budżetowych na podstawie rocznego cząstkowego sprawozdania Projektu Rb–28S o wydatkach oraz wartość niezrealizowanych wydatków Projektu ujętych w planie finansowym.</w:t>
      </w:r>
    </w:p>
    <w:p w14:paraId="3B219554" w14:textId="77777777" w:rsidR="00992E0E" w:rsidRPr="00B64DCF" w:rsidRDefault="00992E0E" w:rsidP="00992E0E">
      <w:pPr>
        <w:pStyle w:val="Tekstpodstawowy"/>
        <w:spacing w:line="300" w:lineRule="exact"/>
        <w:jc w:val="both"/>
        <w:rPr>
          <w:sz w:val="24"/>
        </w:rPr>
      </w:pPr>
      <w:r w:rsidRPr="00B64DCF">
        <w:rPr>
          <w:sz w:val="24"/>
        </w:rPr>
        <w:lastRenderedPageBreak/>
        <w:t>Ewidencja szczegółowa konta 980 prowadzona jest w pełnej klasyfikacji budżetowej: dział, rozdział, paragraf i źródło finansowania.</w:t>
      </w:r>
    </w:p>
    <w:p w14:paraId="126A9D32" w14:textId="77777777" w:rsidR="00992E0E" w:rsidRPr="00B64DCF" w:rsidRDefault="00992E0E" w:rsidP="00992E0E">
      <w:pPr>
        <w:spacing w:line="300" w:lineRule="exact"/>
      </w:pPr>
      <w:r w:rsidRPr="00B64DCF">
        <w:t>Na koniec roku konto 980 nie wykazuje salda.</w:t>
      </w:r>
    </w:p>
    <w:p w14:paraId="533CCBE9" w14:textId="77777777" w:rsidR="009045B2" w:rsidRPr="00B64DCF" w:rsidRDefault="009045B2" w:rsidP="00940852">
      <w:pPr>
        <w:pStyle w:val="Akapitzlist"/>
        <w:numPr>
          <w:ilvl w:val="0"/>
          <w:numId w:val="23"/>
        </w:numPr>
        <w:tabs>
          <w:tab w:val="left" w:pos="709"/>
        </w:tabs>
        <w:spacing w:before="120" w:after="0" w:line="300" w:lineRule="exact"/>
        <w:ind w:left="709" w:hanging="284"/>
        <w:contextualSpacing w:val="0"/>
        <w:jc w:val="both"/>
        <w:rPr>
          <w:rFonts w:ascii="Times New Roman" w:hAnsi="Times New Roman"/>
          <w:b/>
          <w:sz w:val="24"/>
          <w:szCs w:val="24"/>
        </w:rPr>
      </w:pPr>
      <w:r w:rsidRPr="00B64DCF">
        <w:rPr>
          <w:rFonts w:ascii="Times New Roman" w:hAnsi="Times New Roman"/>
          <w:b/>
          <w:sz w:val="24"/>
          <w:szCs w:val="24"/>
        </w:rPr>
        <w:t>Konto 998 – „Zaangażowanie wydatków budżetowych roku bieżącego”</w:t>
      </w:r>
    </w:p>
    <w:p w14:paraId="5E678641" w14:textId="77777777" w:rsidR="009045B2" w:rsidRPr="00B64DCF" w:rsidRDefault="009045B2" w:rsidP="009045B2">
      <w:pPr>
        <w:pStyle w:val="Tekstpodstawowy"/>
        <w:spacing w:line="300" w:lineRule="exact"/>
        <w:jc w:val="both"/>
        <w:rPr>
          <w:sz w:val="24"/>
          <w:szCs w:val="24"/>
        </w:rPr>
      </w:pPr>
      <w:r w:rsidRPr="00B64DCF">
        <w:rPr>
          <w:sz w:val="24"/>
          <w:szCs w:val="24"/>
        </w:rPr>
        <w:t>Konto 998 służy do ewidencji prawnego zaangażowania wydatków Projektu.</w:t>
      </w:r>
    </w:p>
    <w:p w14:paraId="449658EF" w14:textId="77777777" w:rsidR="009045B2" w:rsidRPr="00B64DCF" w:rsidRDefault="009045B2" w:rsidP="009045B2">
      <w:pPr>
        <w:pStyle w:val="Style4"/>
        <w:widowControl/>
        <w:spacing w:line="300" w:lineRule="exact"/>
        <w:rPr>
          <w:rStyle w:val="FontStyle24"/>
        </w:rPr>
      </w:pPr>
      <w:r w:rsidRPr="00B64DCF">
        <w:rPr>
          <w:rStyle w:val="FontStyle24"/>
        </w:rPr>
        <w:t xml:space="preserve">Na stronie </w:t>
      </w:r>
      <w:r w:rsidRPr="00B64DCF">
        <w:rPr>
          <w:rStyle w:val="FontStyle22"/>
          <w:b w:val="0"/>
        </w:rPr>
        <w:t>Wn konta 998</w:t>
      </w:r>
      <w:r w:rsidRPr="00B64DCF">
        <w:rPr>
          <w:rStyle w:val="FontStyle22"/>
        </w:rPr>
        <w:t xml:space="preserve"> </w:t>
      </w:r>
      <w:r w:rsidRPr="00B64DCF">
        <w:rPr>
          <w:rStyle w:val="FontStyle24"/>
        </w:rPr>
        <w:t>ujmuje się:</w:t>
      </w:r>
    </w:p>
    <w:p w14:paraId="56DEA330" w14:textId="77777777" w:rsidR="009045B2" w:rsidRPr="00B64DCF" w:rsidRDefault="009045B2" w:rsidP="00940852">
      <w:pPr>
        <w:numPr>
          <w:ilvl w:val="0"/>
          <w:numId w:val="26"/>
        </w:numPr>
        <w:spacing w:line="300" w:lineRule="exact"/>
        <w:ind w:left="851" w:hanging="357"/>
      </w:pPr>
      <w:r w:rsidRPr="00B64DCF">
        <w:t>przeksięgowanie równowartości sfinansowanych wydatków budżetowych Projektu w danym roku budżetowym,</w:t>
      </w:r>
    </w:p>
    <w:p w14:paraId="36274486" w14:textId="77777777" w:rsidR="009045B2" w:rsidRPr="00B64DCF" w:rsidRDefault="009045B2" w:rsidP="00940852">
      <w:pPr>
        <w:numPr>
          <w:ilvl w:val="0"/>
          <w:numId w:val="26"/>
        </w:numPr>
        <w:spacing w:line="300" w:lineRule="exact"/>
        <w:ind w:left="851" w:hanging="357"/>
      </w:pPr>
      <w:r w:rsidRPr="00B64DCF">
        <w:t>przeksięgowanie równowartości zaangażowanych wydatków Projektu, które będą obciążały plan wydatki roku następnego.</w:t>
      </w:r>
    </w:p>
    <w:p w14:paraId="1B7CAB96" w14:textId="77777777" w:rsidR="009045B2" w:rsidRPr="00B64DCF" w:rsidRDefault="009045B2" w:rsidP="009045B2">
      <w:pPr>
        <w:pStyle w:val="Style4"/>
        <w:widowControl/>
        <w:spacing w:line="300" w:lineRule="exact"/>
        <w:rPr>
          <w:rStyle w:val="FontStyle24"/>
        </w:rPr>
      </w:pPr>
      <w:r w:rsidRPr="00B64DCF">
        <w:rPr>
          <w:rStyle w:val="FontStyle24"/>
        </w:rPr>
        <w:t xml:space="preserve">Na stronie </w:t>
      </w:r>
      <w:r w:rsidRPr="00B64DCF">
        <w:rPr>
          <w:rStyle w:val="FontStyle22"/>
          <w:b w:val="0"/>
        </w:rPr>
        <w:t>Ma konta 998</w:t>
      </w:r>
      <w:r w:rsidRPr="00B64DCF">
        <w:rPr>
          <w:rStyle w:val="FontStyle22"/>
        </w:rPr>
        <w:t xml:space="preserve"> </w:t>
      </w:r>
      <w:r w:rsidRPr="00B64DCF">
        <w:rPr>
          <w:rStyle w:val="FontStyle24"/>
        </w:rPr>
        <w:t>ujmuje się zaangażowanie, czyli:</w:t>
      </w:r>
    </w:p>
    <w:p w14:paraId="18CF6A58" w14:textId="77777777" w:rsidR="009045B2" w:rsidRPr="00B64DCF" w:rsidRDefault="009045B2" w:rsidP="00940852">
      <w:pPr>
        <w:numPr>
          <w:ilvl w:val="0"/>
          <w:numId w:val="27"/>
        </w:numPr>
        <w:spacing w:line="300" w:lineRule="exact"/>
        <w:ind w:left="851" w:hanging="357"/>
      </w:pPr>
      <w:r w:rsidRPr="00B64DCF">
        <w:t>wartość zawartych umów;</w:t>
      </w:r>
    </w:p>
    <w:p w14:paraId="682F6511" w14:textId="77777777" w:rsidR="009045B2" w:rsidRPr="00B64DCF" w:rsidRDefault="009045B2" w:rsidP="00940852">
      <w:pPr>
        <w:numPr>
          <w:ilvl w:val="0"/>
          <w:numId w:val="27"/>
        </w:numPr>
        <w:spacing w:line="300" w:lineRule="exact"/>
        <w:ind w:left="851" w:hanging="357"/>
      </w:pPr>
      <w:r w:rsidRPr="00B64DCF">
        <w:t>poniesione wydatki.</w:t>
      </w:r>
    </w:p>
    <w:p w14:paraId="7D4538BB" w14:textId="77777777" w:rsidR="009045B2" w:rsidRPr="00B64DCF" w:rsidRDefault="009045B2" w:rsidP="009045B2">
      <w:pPr>
        <w:spacing w:line="300" w:lineRule="exact"/>
      </w:pPr>
      <w:r w:rsidRPr="00B64DCF">
        <w:t>Ewidencja szczegółowa konta 998 prowadzona jest według pełnej klasyfikacji budżetowej.</w:t>
      </w:r>
    </w:p>
    <w:p w14:paraId="639E4BED" w14:textId="77777777" w:rsidR="009045B2" w:rsidRPr="00B64DCF" w:rsidRDefault="009045B2" w:rsidP="009045B2">
      <w:pPr>
        <w:spacing w:line="300" w:lineRule="exact"/>
      </w:pPr>
      <w:r w:rsidRPr="00B64DCF">
        <w:t>Na koniec roku konto 998 salda nie wykazuje.</w:t>
      </w:r>
    </w:p>
    <w:p w14:paraId="4AD3B5D0" w14:textId="77777777" w:rsidR="009045B2" w:rsidRPr="00B64DCF" w:rsidRDefault="009045B2" w:rsidP="009045B2">
      <w:pPr>
        <w:pStyle w:val="Style3"/>
        <w:widowControl/>
        <w:spacing w:before="120" w:line="300" w:lineRule="exact"/>
        <w:jc w:val="both"/>
        <w:rPr>
          <w:rStyle w:val="FontStyle22"/>
          <w:b w:val="0"/>
          <w:color w:val="FF0000"/>
        </w:rPr>
      </w:pPr>
      <w:r w:rsidRPr="00B64DCF">
        <w:rPr>
          <w:rStyle w:val="FontStyle24"/>
        </w:rPr>
        <w:t>Konto 998IN. stanowi zaangażowanie wydatków budżetowych roku bieżącego</w:t>
      </w:r>
      <w:r w:rsidRPr="00B64DCF">
        <w:rPr>
          <w:rStyle w:val="FontStyle22"/>
        </w:rPr>
        <w:t xml:space="preserve"> </w:t>
      </w:r>
      <w:r w:rsidRPr="00B64DCF">
        <w:rPr>
          <w:rStyle w:val="FontStyle22"/>
          <w:b w:val="0"/>
        </w:rPr>
        <w:t>środków trwałych w budowie i wartości niematerialnych i prawnych.</w:t>
      </w:r>
    </w:p>
    <w:p w14:paraId="36F2C9ED" w14:textId="12B7ABB5" w:rsidR="009045B2" w:rsidRPr="00B64DCF" w:rsidRDefault="009045B2" w:rsidP="009045B2">
      <w:pPr>
        <w:spacing w:before="60" w:line="300" w:lineRule="exact"/>
      </w:pPr>
      <w:r w:rsidRPr="00B64DCF">
        <w:t>Dla wyodrębnienia wydatków kwalifikowalnych i niekwalifikowalnych Projektu,</w:t>
      </w:r>
      <w:r w:rsidR="00F92BB2" w:rsidRPr="00B64DCF">
        <w:t xml:space="preserve"> </w:t>
      </w:r>
      <w:r w:rsidRPr="00B64DCF">
        <w:t>w ramach funkcjonowania konta 998 - „Zaangażowanie wydatków roku bieżącego” wprowadza się następujące konta:</w:t>
      </w:r>
    </w:p>
    <w:p w14:paraId="1B394904" w14:textId="77777777" w:rsidR="009045B2" w:rsidRPr="00B64DCF" w:rsidRDefault="009045B2" w:rsidP="00940852">
      <w:pPr>
        <w:numPr>
          <w:ilvl w:val="0"/>
          <w:numId w:val="37"/>
        </w:numPr>
        <w:spacing w:line="300" w:lineRule="exact"/>
        <w:ind w:left="851" w:hanging="357"/>
      </w:pPr>
      <w:r w:rsidRPr="00B64DCF">
        <w:t>998/1 - „Zaangażowanie wydatków roku bieżącego-wydatki kwalifikowalne”,</w:t>
      </w:r>
    </w:p>
    <w:p w14:paraId="7FB2CF9A" w14:textId="77777777" w:rsidR="009045B2" w:rsidRPr="00B64DCF" w:rsidRDefault="009045B2" w:rsidP="00940852">
      <w:pPr>
        <w:numPr>
          <w:ilvl w:val="0"/>
          <w:numId w:val="37"/>
        </w:numPr>
        <w:spacing w:line="300" w:lineRule="exact"/>
        <w:ind w:left="851" w:hanging="357"/>
      </w:pPr>
      <w:r w:rsidRPr="00B64DCF">
        <w:t>998/2- „Zaangażowanie wydatków roku bieżącego-wydatki niekwalifikowalne”,</w:t>
      </w:r>
    </w:p>
    <w:p w14:paraId="09D34D25" w14:textId="77777777" w:rsidR="009045B2" w:rsidRPr="00B64DCF" w:rsidRDefault="009045B2" w:rsidP="00940852">
      <w:pPr>
        <w:numPr>
          <w:ilvl w:val="0"/>
          <w:numId w:val="37"/>
        </w:numPr>
        <w:spacing w:line="300" w:lineRule="exact"/>
        <w:ind w:left="851" w:hanging="357"/>
      </w:pPr>
      <w:r w:rsidRPr="00B64DCF">
        <w:t>998IN./1 - „Zaangażowanie wydatków roku bieżącego</w:t>
      </w:r>
      <w:r w:rsidRPr="00B64DCF">
        <w:rPr>
          <w:rStyle w:val="FontStyle24"/>
        </w:rPr>
        <w:t xml:space="preserve"> </w:t>
      </w:r>
      <w:r w:rsidRPr="00B64DCF">
        <w:rPr>
          <w:rStyle w:val="FontStyle22"/>
          <w:b w:val="0"/>
        </w:rPr>
        <w:t>środków trwałych w budowie</w:t>
      </w:r>
      <w:r w:rsidRPr="00B64DCF">
        <w:t xml:space="preserve"> -wydatki kwalifikowalne”,</w:t>
      </w:r>
    </w:p>
    <w:p w14:paraId="0A434436" w14:textId="77777777" w:rsidR="009045B2" w:rsidRPr="00B64DCF" w:rsidRDefault="009045B2" w:rsidP="00940852">
      <w:pPr>
        <w:numPr>
          <w:ilvl w:val="0"/>
          <w:numId w:val="37"/>
        </w:numPr>
        <w:spacing w:line="300" w:lineRule="exact"/>
        <w:ind w:left="851" w:hanging="357"/>
      </w:pPr>
      <w:r w:rsidRPr="00B64DCF">
        <w:t>998IN./2- „Zaangażowanie wydatków roku bieżącego</w:t>
      </w:r>
      <w:r w:rsidRPr="00B64DCF">
        <w:rPr>
          <w:rStyle w:val="FontStyle24"/>
        </w:rPr>
        <w:t xml:space="preserve"> </w:t>
      </w:r>
      <w:r w:rsidRPr="00B64DCF">
        <w:rPr>
          <w:rStyle w:val="FontStyle22"/>
          <w:b w:val="0"/>
        </w:rPr>
        <w:t>środków trwałych w budowie</w:t>
      </w:r>
      <w:r w:rsidRPr="00B64DCF">
        <w:t xml:space="preserve"> -wydatki niekwalifikowalne”.</w:t>
      </w:r>
    </w:p>
    <w:p w14:paraId="519C6ED5" w14:textId="77777777" w:rsidR="009045B2" w:rsidRPr="00B64DCF" w:rsidRDefault="009045B2" w:rsidP="009045B2">
      <w:pPr>
        <w:spacing w:before="60" w:line="300" w:lineRule="exact"/>
      </w:pPr>
      <w:r w:rsidRPr="00B64DCF">
        <w:t>Zasady funkcjonowania powyższych kont są analogiczne jak konta 998.</w:t>
      </w:r>
    </w:p>
    <w:p w14:paraId="7954C973" w14:textId="77777777" w:rsidR="009045B2" w:rsidRPr="00B64DCF" w:rsidRDefault="009045B2" w:rsidP="00940852">
      <w:pPr>
        <w:pStyle w:val="Akapitzlist"/>
        <w:numPr>
          <w:ilvl w:val="0"/>
          <w:numId w:val="23"/>
        </w:numPr>
        <w:tabs>
          <w:tab w:val="left" w:pos="709"/>
        </w:tabs>
        <w:spacing w:before="120" w:after="0" w:line="300" w:lineRule="exact"/>
        <w:ind w:left="709" w:hanging="284"/>
        <w:contextualSpacing w:val="0"/>
        <w:jc w:val="both"/>
        <w:rPr>
          <w:rFonts w:ascii="Times New Roman" w:hAnsi="Times New Roman"/>
          <w:b/>
          <w:sz w:val="24"/>
          <w:szCs w:val="24"/>
        </w:rPr>
      </w:pPr>
      <w:r w:rsidRPr="00B64DCF">
        <w:rPr>
          <w:rFonts w:ascii="Times New Roman" w:hAnsi="Times New Roman"/>
          <w:b/>
          <w:sz w:val="24"/>
          <w:szCs w:val="24"/>
        </w:rPr>
        <w:t>Konto 999 - „Zaangażowanie wydatków budżetowych roku przyszłego"</w:t>
      </w:r>
    </w:p>
    <w:p w14:paraId="44C14C72" w14:textId="77777777" w:rsidR="009045B2" w:rsidRPr="00B64DCF" w:rsidRDefault="009045B2" w:rsidP="009045B2">
      <w:pPr>
        <w:pStyle w:val="Style4"/>
        <w:widowControl/>
        <w:spacing w:before="120" w:line="300" w:lineRule="exact"/>
        <w:rPr>
          <w:rStyle w:val="FontStyle24"/>
        </w:rPr>
      </w:pPr>
      <w:r w:rsidRPr="00B64DCF">
        <w:rPr>
          <w:rStyle w:val="FontStyle24"/>
        </w:rPr>
        <w:t>Konto 999 służy do prawnego zaangażowania wydatków budżetowych przyszłych lat, które mają być sfinansowane w latach następnych.</w:t>
      </w:r>
    </w:p>
    <w:p w14:paraId="469E7B12" w14:textId="77777777" w:rsidR="009045B2" w:rsidRPr="00B64DCF" w:rsidRDefault="009045B2" w:rsidP="009045B2">
      <w:pPr>
        <w:pStyle w:val="Style4"/>
        <w:widowControl/>
        <w:spacing w:before="82" w:line="300" w:lineRule="exact"/>
        <w:rPr>
          <w:rStyle w:val="FontStyle24"/>
        </w:rPr>
      </w:pPr>
      <w:r w:rsidRPr="00B64DCF">
        <w:rPr>
          <w:rStyle w:val="FontStyle24"/>
        </w:rPr>
        <w:t xml:space="preserve">Na stronie </w:t>
      </w:r>
      <w:r w:rsidRPr="00B64DCF">
        <w:rPr>
          <w:rStyle w:val="FontStyle22"/>
          <w:b w:val="0"/>
        </w:rPr>
        <w:t xml:space="preserve">Wn konta 999 </w:t>
      </w:r>
      <w:r w:rsidRPr="00B64DCF">
        <w:rPr>
          <w:rStyle w:val="FontStyle24"/>
        </w:rPr>
        <w:t>ujmuje się równowartość wydatków zaangażowanych w latach poprzednich, a obciążających plan finansowy roku bieżącego Urzędu.</w:t>
      </w:r>
    </w:p>
    <w:p w14:paraId="48E42A38" w14:textId="77777777" w:rsidR="009045B2" w:rsidRPr="00B64DCF" w:rsidRDefault="009045B2" w:rsidP="009045B2">
      <w:pPr>
        <w:pStyle w:val="Style4"/>
        <w:widowControl/>
        <w:spacing w:line="300" w:lineRule="exact"/>
        <w:rPr>
          <w:rStyle w:val="FontStyle24"/>
        </w:rPr>
      </w:pPr>
      <w:r w:rsidRPr="00B64DCF">
        <w:rPr>
          <w:rStyle w:val="FontStyle24"/>
        </w:rPr>
        <w:t xml:space="preserve">Na stronie </w:t>
      </w:r>
      <w:r w:rsidRPr="00B64DCF">
        <w:rPr>
          <w:rStyle w:val="FontStyle22"/>
          <w:b w:val="0"/>
        </w:rPr>
        <w:t xml:space="preserve">Ma konta 999 </w:t>
      </w:r>
      <w:r w:rsidRPr="00B64DCF">
        <w:rPr>
          <w:rStyle w:val="FontStyle24"/>
        </w:rPr>
        <w:t>ujmuje się wysokość zaangażowanych wydatków lat przyszłych.</w:t>
      </w:r>
    </w:p>
    <w:p w14:paraId="74348786" w14:textId="77777777" w:rsidR="009045B2" w:rsidRPr="00B64DCF" w:rsidRDefault="009045B2" w:rsidP="009045B2">
      <w:pPr>
        <w:pStyle w:val="Style4"/>
        <w:widowControl/>
        <w:spacing w:line="300" w:lineRule="exact"/>
        <w:rPr>
          <w:rStyle w:val="FontStyle24"/>
        </w:rPr>
      </w:pPr>
      <w:r w:rsidRPr="00B64DCF">
        <w:rPr>
          <w:rStyle w:val="FontStyle24"/>
        </w:rPr>
        <w:t>Ewidencja szczegółowa do konta 999 prowadzona jest w pełnej klasyfikacji budżetowej z uszczegółowieniem dla wszystkich kolejnych lat zgodnie z limitami zobowiązań wynikającymi z Wieloletniej Prognozy Finansowej.</w:t>
      </w:r>
    </w:p>
    <w:p w14:paraId="1E401013" w14:textId="77777777" w:rsidR="009045B2" w:rsidRPr="00B64DCF" w:rsidRDefault="009045B2" w:rsidP="009045B2">
      <w:pPr>
        <w:pStyle w:val="Style4"/>
        <w:widowControl/>
        <w:spacing w:before="82" w:line="300" w:lineRule="exact"/>
        <w:rPr>
          <w:rStyle w:val="FontStyle24"/>
        </w:rPr>
      </w:pPr>
      <w:r w:rsidRPr="00B64DCF">
        <w:rPr>
          <w:rStyle w:val="FontStyle24"/>
        </w:rPr>
        <w:t>Na koniec roku konto 999 może wykazywać saldo Ma, oznaczające zaangażowanie wydatków budżetowych przyszłych lat.</w:t>
      </w:r>
    </w:p>
    <w:p w14:paraId="1AB56E10" w14:textId="77777777" w:rsidR="009045B2" w:rsidRPr="00B64DCF" w:rsidRDefault="009045B2" w:rsidP="009045B2">
      <w:pPr>
        <w:pStyle w:val="Style4"/>
        <w:widowControl/>
        <w:spacing w:before="89" w:line="300" w:lineRule="exact"/>
        <w:rPr>
          <w:rStyle w:val="FontStyle24"/>
        </w:rPr>
      </w:pPr>
      <w:r w:rsidRPr="00B64DCF">
        <w:rPr>
          <w:rStyle w:val="FontStyle24"/>
        </w:rPr>
        <w:t>Ewidencja szczegółowa do konta 999 prowadzona jest w pełnej klasyfikacji budżetowej. Prowadzona jest z podziałem na poszczególne lata zgodnie z zaciąganymi zobowiązaniami określonymi w Wieloletniej Prognozie Finansowej.</w:t>
      </w:r>
    </w:p>
    <w:p w14:paraId="3D4C2864" w14:textId="77777777" w:rsidR="009045B2" w:rsidRPr="00B64DCF" w:rsidRDefault="009045B2" w:rsidP="009045B2">
      <w:pPr>
        <w:pStyle w:val="Style13"/>
        <w:widowControl/>
        <w:spacing w:line="300" w:lineRule="exact"/>
        <w:ind w:firstLine="0"/>
        <w:rPr>
          <w:rStyle w:val="FontStyle24"/>
        </w:rPr>
      </w:pPr>
      <w:r w:rsidRPr="00B64DCF">
        <w:rPr>
          <w:rStyle w:val="FontStyle24"/>
        </w:rPr>
        <w:lastRenderedPageBreak/>
        <w:t xml:space="preserve">Konto 999IN. stanowi zaangażowanie wydatków budżetowych przyszłych lat </w:t>
      </w:r>
      <w:r w:rsidRPr="00B64DCF">
        <w:rPr>
          <w:rStyle w:val="FontStyle22"/>
          <w:b w:val="0"/>
        </w:rPr>
        <w:t>środków trwałych w budowie</w:t>
      </w:r>
      <w:r w:rsidRPr="00B64DCF">
        <w:rPr>
          <w:rStyle w:val="FontStyle24"/>
        </w:rPr>
        <w:t xml:space="preserve">.  </w:t>
      </w:r>
    </w:p>
    <w:p w14:paraId="2DB6503B" w14:textId="77777777" w:rsidR="009045B2" w:rsidRPr="00B64DCF" w:rsidRDefault="009045B2" w:rsidP="009045B2">
      <w:pPr>
        <w:spacing w:before="60" w:line="300" w:lineRule="exact"/>
      </w:pPr>
      <w:r w:rsidRPr="00B64DCF">
        <w:t>Zasady funkcjonowania konta 999IN. są analogiczne jak konta 999.</w:t>
      </w:r>
    </w:p>
    <w:p w14:paraId="138F6762" w14:textId="4F999D85" w:rsidR="00992E0E" w:rsidRPr="00B64DCF" w:rsidRDefault="00992E0E" w:rsidP="00992E0E">
      <w:pPr>
        <w:pStyle w:val="Style4"/>
        <w:widowControl/>
        <w:spacing w:line="300" w:lineRule="exact"/>
        <w:rPr>
          <w:rStyle w:val="FontStyle38"/>
        </w:rPr>
      </w:pPr>
    </w:p>
    <w:p w14:paraId="7F7DDCE9" w14:textId="77777777" w:rsidR="00992E0E" w:rsidRPr="00B64DCF" w:rsidRDefault="00992E0E" w:rsidP="00992E0E">
      <w:pPr>
        <w:pStyle w:val="Style9"/>
        <w:widowControl/>
        <w:spacing w:before="120" w:line="300" w:lineRule="exact"/>
        <w:ind w:left="851" w:hanging="284"/>
        <w:jc w:val="center"/>
        <w:rPr>
          <w:rStyle w:val="FontStyle24"/>
        </w:rPr>
      </w:pPr>
      <w:r w:rsidRPr="00B64DCF">
        <w:rPr>
          <w:rStyle w:val="FontStyle24"/>
        </w:rPr>
        <w:t>§ 8</w:t>
      </w:r>
    </w:p>
    <w:p w14:paraId="1A90CD55" w14:textId="77777777" w:rsidR="00992E0E" w:rsidRPr="00B64DCF" w:rsidRDefault="00992E0E" w:rsidP="00992E0E">
      <w:pPr>
        <w:pStyle w:val="Style9"/>
        <w:widowControl/>
        <w:spacing w:before="120" w:line="300" w:lineRule="exact"/>
        <w:ind w:left="851" w:hanging="284"/>
        <w:jc w:val="center"/>
        <w:rPr>
          <w:rStyle w:val="FontStyle24"/>
          <w:bCs/>
        </w:rPr>
      </w:pPr>
      <w:r w:rsidRPr="00B64DCF">
        <w:rPr>
          <w:rStyle w:val="FontStyle24"/>
          <w:bCs/>
        </w:rPr>
        <w:t>PRZECHOWYWANIE I ARCHIWIZACJA DOWODÓW KSIĘGOWYCH</w:t>
      </w:r>
    </w:p>
    <w:p w14:paraId="402204EE" w14:textId="77777777" w:rsidR="00992E0E" w:rsidRPr="00B64DCF" w:rsidRDefault="00992E0E" w:rsidP="00940852">
      <w:pPr>
        <w:numPr>
          <w:ilvl w:val="0"/>
          <w:numId w:val="25"/>
        </w:numPr>
        <w:autoSpaceDE w:val="0"/>
        <w:autoSpaceDN w:val="0"/>
        <w:adjustRightInd w:val="0"/>
        <w:spacing w:before="120" w:line="300" w:lineRule="exact"/>
        <w:ind w:left="426" w:hanging="426"/>
      </w:pPr>
      <w:r w:rsidRPr="00B64DCF">
        <w:t>Wszystkie oryginalne dowody księgowe dotyczące realizacji Projektu będą przechowywane w oddzielnych teczkach lub segregatorach w podziale na jednorodne grupy zgodnie z jednolitym rzeczowym wykazem akt z oznakowaniem zgodnym z zasadami promocji Projektu w KR.</w:t>
      </w:r>
    </w:p>
    <w:p w14:paraId="7423EA23" w14:textId="77777777" w:rsidR="00992E0E" w:rsidRPr="00B64DCF" w:rsidRDefault="00992E0E" w:rsidP="00940852">
      <w:pPr>
        <w:numPr>
          <w:ilvl w:val="0"/>
          <w:numId w:val="25"/>
        </w:numPr>
        <w:autoSpaceDE w:val="0"/>
        <w:autoSpaceDN w:val="0"/>
        <w:adjustRightInd w:val="0"/>
        <w:spacing w:before="120" w:line="300" w:lineRule="exact"/>
        <w:ind w:left="426" w:hanging="426"/>
      </w:pPr>
      <w:r w:rsidRPr="00B64DCF">
        <w:t>Również wszystkie oryginały dokumentów finansowych związanych z realizacją i rozliczeniem Projektu będą przechowywane w teczkach i segregatorach z oznakowaniem zgodnym z zasadami, o których mowa w ust. 1.</w:t>
      </w:r>
    </w:p>
    <w:p w14:paraId="20DA2C17" w14:textId="77777777" w:rsidR="00992E0E" w:rsidRPr="00B64DCF" w:rsidRDefault="00992E0E" w:rsidP="00940852">
      <w:pPr>
        <w:numPr>
          <w:ilvl w:val="0"/>
          <w:numId w:val="25"/>
        </w:numPr>
        <w:autoSpaceDE w:val="0"/>
        <w:autoSpaceDN w:val="0"/>
        <w:adjustRightInd w:val="0"/>
        <w:spacing w:before="120" w:line="300" w:lineRule="exact"/>
        <w:ind w:left="426" w:hanging="426"/>
      </w:pPr>
      <w:r w:rsidRPr="00B64DCF">
        <w:t>Po zakończeniu realizacji Projektu i rozliczeniu finansowym przez Instytucję Zarządzającą, dowody księgowe Projektu oraz wszelka dokumentacja księgowa związana z Projektem i jego rozliczeniem zostanie przekazana do archiwum zakładowego.</w:t>
      </w:r>
    </w:p>
    <w:p w14:paraId="27605492" w14:textId="77777777" w:rsidR="00373E20" w:rsidRPr="00B64DCF" w:rsidRDefault="00992E0E" w:rsidP="00373E20">
      <w:pPr>
        <w:numPr>
          <w:ilvl w:val="0"/>
          <w:numId w:val="25"/>
        </w:numPr>
        <w:autoSpaceDE w:val="0"/>
        <w:autoSpaceDN w:val="0"/>
        <w:adjustRightInd w:val="0"/>
        <w:spacing w:before="120" w:line="300" w:lineRule="exact"/>
        <w:ind w:left="425" w:hanging="425"/>
        <w:jc w:val="left"/>
      </w:pPr>
      <w:r w:rsidRPr="00B64DCF">
        <w:t xml:space="preserve">Dokumentacja dotycząca realizacji Projektu przechowywana będzie w archiwum zakładowym zgodnie z § </w:t>
      </w:r>
      <w:r w:rsidR="00373E20" w:rsidRPr="00B64DCF">
        <w:t>20</w:t>
      </w:r>
      <w:r w:rsidRPr="00B64DCF">
        <w:t xml:space="preserve"> ust. </w:t>
      </w:r>
      <w:r w:rsidR="00373E20" w:rsidRPr="00B64DCF">
        <w:t>1</w:t>
      </w:r>
      <w:r w:rsidRPr="00B64DCF">
        <w:t xml:space="preserve"> </w:t>
      </w:r>
      <w:r w:rsidR="00C037D7" w:rsidRPr="00B64DCF">
        <w:t xml:space="preserve">Umowy </w:t>
      </w:r>
      <w:r w:rsidR="00373E20" w:rsidRPr="00B64DCF">
        <w:t>o dofinansowanie Projektu</w:t>
      </w:r>
    </w:p>
    <w:p w14:paraId="08FFE6A8" w14:textId="02704053" w:rsidR="00992E0E" w:rsidRPr="00B64DCF" w:rsidRDefault="00992E0E" w:rsidP="00373E20">
      <w:pPr>
        <w:autoSpaceDE w:val="0"/>
        <w:autoSpaceDN w:val="0"/>
        <w:adjustRightInd w:val="0"/>
        <w:spacing w:before="120" w:line="300" w:lineRule="exact"/>
        <w:ind w:left="851"/>
        <w:jc w:val="center"/>
        <w:rPr>
          <w:rStyle w:val="FontStyle24"/>
        </w:rPr>
      </w:pPr>
      <w:r w:rsidRPr="00B64DCF">
        <w:rPr>
          <w:rStyle w:val="FontStyle24"/>
        </w:rPr>
        <w:t>§ 9</w:t>
      </w:r>
    </w:p>
    <w:p w14:paraId="5C4069B6" w14:textId="77777777" w:rsidR="00992E0E" w:rsidRPr="00B64DCF" w:rsidRDefault="00992E0E" w:rsidP="00992E0E">
      <w:pPr>
        <w:spacing w:before="120" w:line="300" w:lineRule="exact"/>
      </w:pPr>
      <w:r w:rsidRPr="00B64DCF">
        <w:t>Sprawy nie objęte niniejszym zarządzeniem zostały uregulowane odrębnymi zarządzeniami wewnętrznymi:</w:t>
      </w:r>
    </w:p>
    <w:p w14:paraId="1A75C401" w14:textId="77777777" w:rsidR="00F0316C" w:rsidRPr="00B64DCF" w:rsidRDefault="00F0316C" w:rsidP="00940852">
      <w:pPr>
        <w:numPr>
          <w:ilvl w:val="0"/>
          <w:numId w:val="17"/>
        </w:numPr>
        <w:tabs>
          <w:tab w:val="left" w:pos="567"/>
        </w:tabs>
        <w:spacing w:line="300" w:lineRule="exact"/>
        <w:ind w:left="567" w:hanging="283"/>
      </w:pPr>
      <w:r w:rsidRPr="00B64DCF">
        <w:t>Zarządzenie Nr 120/116/2023 Prezydenta Miasta Rzeszowa z dnia 29 grudnia 2023 r. w sprawie zasad rachunkowości dla Urzędu Miasta Rzeszowa jako jednostki budżetowej.</w:t>
      </w:r>
    </w:p>
    <w:p w14:paraId="32ED1003" w14:textId="77777777" w:rsidR="00F0316C" w:rsidRPr="00B64DCF" w:rsidRDefault="00F0316C" w:rsidP="00940852">
      <w:pPr>
        <w:numPr>
          <w:ilvl w:val="0"/>
          <w:numId w:val="17"/>
        </w:numPr>
        <w:tabs>
          <w:tab w:val="left" w:pos="567"/>
        </w:tabs>
        <w:autoSpaceDE w:val="0"/>
        <w:autoSpaceDN w:val="0"/>
        <w:adjustRightInd w:val="0"/>
        <w:spacing w:line="300" w:lineRule="exact"/>
        <w:ind w:left="567" w:hanging="283"/>
        <w:rPr>
          <w:caps/>
        </w:rPr>
      </w:pPr>
      <w:r w:rsidRPr="00B64DCF">
        <w:rPr>
          <w:bCs/>
        </w:rPr>
        <w:t xml:space="preserve">Zarządzenie Nr 90/2020 Prezydenta Miasta Rzeszowa z dnia 31 grudnia 2020 r. </w:t>
      </w:r>
      <w:r w:rsidRPr="00B64DCF">
        <w:t>w sprawie</w:t>
      </w:r>
      <w:r w:rsidRPr="00B64DCF">
        <w:rPr>
          <w:bCs/>
        </w:rPr>
        <w:t xml:space="preserve"> Instrukcji sporządzania, obiegu, kontroli i przechowywania dowodów księgowych w Urzędzie Miasta Rzeszowa.</w:t>
      </w:r>
    </w:p>
    <w:p w14:paraId="4B8C1F07" w14:textId="77777777" w:rsidR="00F0316C" w:rsidRPr="00B64DCF" w:rsidRDefault="00F0316C" w:rsidP="00940852">
      <w:pPr>
        <w:numPr>
          <w:ilvl w:val="0"/>
          <w:numId w:val="17"/>
        </w:numPr>
        <w:tabs>
          <w:tab w:val="left" w:pos="567"/>
        </w:tabs>
        <w:spacing w:line="300" w:lineRule="exact"/>
        <w:ind w:left="567" w:hanging="283"/>
        <w:rPr>
          <w:bCs/>
        </w:rPr>
      </w:pPr>
      <w:r w:rsidRPr="00B64DCF">
        <w:rPr>
          <w:bCs/>
        </w:rPr>
        <w:t>Zarządzenie nr 14/2012 Prezydenta Miasta Rzeszowa z dnia 8 marca 2012 r. w sprawie wprowadzenia Instrukcji gospodarki kasowej w Urzędzie Miasta Rzeszowa.</w:t>
      </w:r>
    </w:p>
    <w:p w14:paraId="598F2483" w14:textId="77777777" w:rsidR="00F0316C" w:rsidRPr="00B64DCF" w:rsidRDefault="00F0316C" w:rsidP="00940852">
      <w:pPr>
        <w:numPr>
          <w:ilvl w:val="0"/>
          <w:numId w:val="17"/>
        </w:numPr>
        <w:tabs>
          <w:tab w:val="left" w:pos="567"/>
        </w:tabs>
        <w:spacing w:line="300" w:lineRule="exact"/>
        <w:ind w:left="567" w:hanging="283"/>
      </w:pPr>
      <w:r w:rsidRPr="00B64DCF">
        <w:rPr>
          <w:bCs/>
        </w:rPr>
        <w:t>Zarządzenie nr 72/2016 Prezydenta Miasta Rzeszowa z dnia 25 listopada 2016 r. w sprawie Instrukcji Inwentaryzacyjnej Urzędu Miasta Rzeszowa.</w:t>
      </w:r>
    </w:p>
    <w:p w14:paraId="61E91B93" w14:textId="454CE86B" w:rsidR="00D96752" w:rsidRPr="00B64DCF" w:rsidRDefault="004B2AA1" w:rsidP="00940852">
      <w:pPr>
        <w:numPr>
          <w:ilvl w:val="0"/>
          <w:numId w:val="17"/>
        </w:numPr>
        <w:tabs>
          <w:tab w:val="num" w:pos="540"/>
          <w:tab w:val="left" w:pos="567"/>
        </w:tabs>
        <w:autoSpaceDE w:val="0"/>
        <w:autoSpaceDN w:val="0"/>
        <w:adjustRightInd w:val="0"/>
        <w:spacing w:before="120" w:line="300" w:lineRule="exact"/>
        <w:ind w:left="567" w:hanging="283"/>
      </w:pPr>
      <w:hyperlink r:id="rId11" w:tgtFrame="_blank" w:history="1">
        <w:r w:rsidR="00D96752" w:rsidRPr="00B64DCF">
          <w:t xml:space="preserve">Zarządzenie Nr 120/210/2024 Prezydenta Miasta Rzeszowa z dnia 8 sierpnia 2024 r. </w:t>
        </w:r>
        <w:r w:rsidR="003C211A" w:rsidRPr="00B64DCF">
          <w:t>–</w:t>
        </w:r>
        <w:r w:rsidR="00D96752" w:rsidRPr="00B64DCF">
          <w:t xml:space="preserve"> w</w:t>
        </w:r>
        <w:r w:rsidR="003C211A" w:rsidRPr="00B64DCF">
          <w:t> </w:t>
        </w:r>
        <w:r w:rsidR="00D96752" w:rsidRPr="00B64DCF">
          <w:t>sprawie ogłoszenia tekstu jednolitego zarządzenia w sprawie nadania Regulaminu Organizacyjnego Urzędu Miasta Rzeszowa.</w:t>
        </w:r>
      </w:hyperlink>
    </w:p>
    <w:p w14:paraId="230681EE" w14:textId="788A04DA" w:rsidR="00F0316C" w:rsidRPr="00B64DCF" w:rsidRDefault="00F0316C" w:rsidP="00940852">
      <w:pPr>
        <w:numPr>
          <w:ilvl w:val="0"/>
          <w:numId w:val="17"/>
        </w:numPr>
        <w:tabs>
          <w:tab w:val="left" w:pos="567"/>
        </w:tabs>
        <w:spacing w:line="300" w:lineRule="exact"/>
        <w:ind w:left="567" w:hanging="283"/>
      </w:pPr>
      <w:r w:rsidRPr="00B64DCF">
        <w:t>Zarządzenie nr 0050/32/2024 Prezydenta Miasta Rzeszowa z dnia 22 stycznia 2024 r. w sprawie centralizacji rozliczeń podatku od towarów i usług w Gminie Miasto Rzeszów,</w:t>
      </w:r>
    </w:p>
    <w:p w14:paraId="4BB33D56" w14:textId="3F08B62C" w:rsidR="00F0316C" w:rsidRPr="00B64DCF" w:rsidRDefault="00F0316C" w:rsidP="00940852">
      <w:pPr>
        <w:numPr>
          <w:ilvl w:val="0"/>
          <w:numId w:val="17"/>
        </w:numPr>
        <w:tabs>
          <w:tab w:val="left" w:pos="567"/>
        </w:tabs>
        <w:spacing w:line="300" w:lineRule="exact"/>
        <w:ind w:left="567" w:hanging="283"/>
      </w:pPr>
      <w:r w:rsidRPr="00B64DCF">
        <w:t>Zarządzenie nr 120/6</w:t>
      </w:r>
      <w:r w:rsidR="00D96752" w:rsidRPr="00B64DCF">
        <w:t>7</w:t>
      </w:r>
      <w:r w:rsidRPr="00B64DCF">
        <w:t>/2023 Prezydenta Miasta Rzeszowa z dnia 1 września 2023 r. w sprawie ustalenia Regulaminu udzielania zamówień publicznych dla Urzędu Miasta Rzeszowa, </w:t>
      </w:r>
    </w:p>
    <w:p w14:paraId="11C65864" w14:textId="058B6C17" w:rsidR="00D96752" w:rsidRPr="00B64DCF" w:rsidRDefault="004B2AA1" w:rsidP="00940852">
      <w:pPr>
        <w:numPr>
          <w:ilvl w:val="0"/>
          <w:numId w:val="17"/>
        </w:numPr>
        <w:tabs>
          <w:tab w:val="num" w:pos="540"/>
          <w:tab w:val="left" w:pos="567"/>
        </w:tabs>
        <w:autoSpaceDE w:val="0"/>
        <w:autoSpaceDN w:val="0"/>
        <w:adjustRightInd w:val="0"/>
        <w:spacing w:before="120" w:line="300" w:lineRule="exact"/>
        <w:ind w:left="567" w:hanging="283"/>
      </w:pPr>
      <w:hyperlink r:id="rId12" w:tgtFrame="_blank" w:history="1">
        <w:r w:rsidR="00D96752" w:rsidRPr="00B64DCF">
          <w:t xml:space="preserve">Zarządzenie Nr 120/207/2024 Prezydenta Miasta Rzeszowa z dnia 7 sierpnia 2024 r. </w:t>
        </w:r>
        <w:r w:rsidR="003C211A" w:rsidRPr="00B64DCF">
          <w:t>–</w:t>
        </w:r>
        <w:r w:rsidR="00D96752" w:rsidRPr="00B64DCF">
          <w:t xml:space="preserve"> w</w:t>
        </w:r>
        <w:r w:rsidR="003C211A" w:rsidRPr="00B64DCF">
          <w:t> </w:t>
        </w:r>
        <w:r w:rsidR="00D96752" w:rsidRPr="00B64DCF">
          <w:t xml:space="preserve">sprawie ogłoszenia tekstu jednolitego zarządzenia w sprawie wprowadzenia </w:t>
        </w:r>
        <w:r w:rsidR="00D96752" w:rsidRPr="00B64DCF">
          <w:lastRenderedPageBreak/>
          <w:t>Regulaminu udzielania zamówień publicznych w Urzędzie Miasta Rzeszowa, których wartość nie przekracza kwoty 130 000 zł netto.</w:t>
        </w:r>
      </w:hyperlink>
    </w:p>
    <w:p w14:paraId="09EE3FD1" w14:textId="0B8F413C" w:rsidR="00F0316C" w:rsidRPr="00B64DCF" w:rsidRDefault="00F0316C" w:rsidP="00940852">
      <w:pPr>
        <w:numPr>
          <w:ilvl w:val="0"/>
          <w:numId w:val="17"/>
        </w:numPr>
        <w:tabs>
          <w:tab w:val="num" w:pos="540"/>
          <w:tab w:val="left" w:pos="567"/>
        </w:tabs>
        <w:autoSpaceDE w:val="0"/>
        <w:autoSpaceDN w:val="0"/>
        <w:adjustRightInd w:val="0"/>
        <w:spacing w:before="120" w:line="300" w:lineRule="exact"/>
        <w:ind w:left="567" w:hanging="283"/>
      </w:pPr>
      <w:r w:rsidRPr="00B64DCF">
        <w:t>Zarządzenie nr 24/2015 Prezydenta Miasta Rzeszowa z 24.03.2015 r. w sprawie określenia szczegółowych zasad, sposobu oraz trybu przyznawania i korzystania ze służbowych kart płatniczych przy dokonywaniu wydatków oraz rozliczania płatności dokonanych przy ich wykorzystaniu.</w:t>
      </w:r>
    </w:p>
    <w:p w14:paraId="1412E8C7" w14:textId="77777777" w:rsidR="00F0316C" w:rsidRPr="00B64DCF" w:rsidRDefault="00F0316C" w:rsidP="00940852">
      <w:pPr>
        <w:numPr>
          <w:ilvl w:val="0"/>
          <w:numId w:val="17"/>
        </w:numPr>
        <w:tabs>
          <w:tab w:val="num" w:pos="540"/>
          <w:tab w:val="left" w:pos="567"/>
        </w:tabs>
        <w:autoSpaceDE w:val="0"/>
        <w:autoSpaceDN w:val="0"/>
        <w:adjustRightInd w:val="0"/>
        <w:spacing w:before="120" w:line="300" w:lineRule="exact"/>
        <w:ind w:left="567" w:hanging="283"/>
      </w:pPr>
      <w:r w:rsidRPr="00B64DCF">
        <w:t xml:space="preserve">Zarządzenie nr 120/53/2023 Prezydenta Miasta Rzeszowa z dnia 21.07.2023 r. w sprawie zasad postępowania z dokumentacją i wykonywania czynności kancelaryjnych w Urzędzie Miasta Rzeszowa. </w:t>
      </w:r>
    </w:p>
    <w:p w14:paraId="6DB85957" w14:textId="0C606B0D" w:rsidR="004677E5" w:rsidRPr="00B64DCF" w:rsidRDefault="004677E5" w:rsidP="00940852">
      <w:pPr>
        <w:numPr>
          <w:ilvl w:val="0"/>
          <w:numId w:val="17"/>
        </w:numPr>
        <w:tabs>
          <w:tab w:val="num" w:pos="540"/>
          <w:tab w:val="left" w:pos="567"/>
        </w:tabs>
        <w:autoSpaceDE w:val="0"/>
        <w:autoSpaceDN w:val="0"/>
        <w:adjustRightInd w:val="0"/>
        <w:spacing w:before="120" w:line="300" w:lineRule="exact"/>
        <w:ind w:left="567" w:hanging="283"/>
      </w:pPr>
      <w:r w:rsidRPr="00B64DCF">
        <w:t>Zarządzenie nr 57/2022 Prezydenta Miasta Rzeszowa z dnia 06.07.2022 r. w sprawie procedury prowadzenia Centralnego Rejestru Umów dla zamówień publicznych (CRUZ) i procedury obiegu umowy z wykorzystaniem narzędzia informatycznego (EOU) w</w:t>
      </w:r>
      <w:r w:rsidR="004E2397" w:rsidRPr="00B64DCF">
        <w:t> </w:t>
      </w:r>
      <w:r w:rsidRPr="00B64DCF">
        <w:t xml:space="preserve">Urzędzie Miasta Rzeszowa. </w:t>
      </w:r>
    </w:p>
    <w:p w14:paraId="46073CB2" w14:textId="77777777" w:rsidR="000A2F49" w:rsidRPr="00B64DCF" w:rsidRDefault="000A2F49" w:rsidP="000A2F49">
      <w:pPr>
        <w:spacing w:after="160" w:line="259" w:lineRule="auto"/>
        <w:jc w:val="right"/>
      </w:pPr>
    </w:p>
    <w:p w14:paraId="0E81C9EC" w14:textId="242C0FC5" w:rsidR="004677E5" w:rsidRPr="00B64DCF" w:rsidRDefault="004677E5" w:rsidP="000A2F49">
      <w:pPr>
        <w:spacing w:after="160" w:line="259" w:lineRule="auto"/>
        <w:jc w:val="right"/>
        <w:sectPr w:rsidR="004677E5" w:rsidRPr="00B64DCF" w:rsidSect="000A2F49">
          <w:pgSz w:w="11906" w:h="16838"/>
          <w:pgMar w:top="1417" w:right="1417" w:bottom="1418" w:left="1418" w:header="850" w:footer="567" w:gutter="0"/>
          <w:pgNumType w:start="0"/>
          <w:cols w:space="708"/>
          <w:titlePg/>
          <w:docGrid w:linePitch="360"/>
        </w:sectPr>
      </w:pPr>
    </w:p>
    <w:p w14:paraId="6F89B23C" w14:textId="77777777" w:rsidR="00DF5297" w:rsidRPr="00B64DCF" w:rsidRDefault="00DF5297">
      <w:pPr>
        <w:spacing w:after="160" w:line="259" w:lineRule="auto"/>
        <w:jc w:val="left"/>
        <w:sectPr w:rsidR="00DF5297" w:rsidRPr="00B64DCF" w:rsidSect="000A2F49">
          <w:type w:val="continuous"/>
          <w:pgSz w:w="11906" w:h="16838"/>
          <w:pgMar w:top="1417" w:right="1417" w:bottom="1418" w:left="1418" w:header="850" w:footer="567" w:gutter="0"/>
          <w:pgNumType w:start="0"/>
          <w:cols w:space="708"/>
          <w:titlePg/>
          <w:docGrid w:linePitch="360"/>
        </w:sectPr>
      </w:pPr>
    </w:p>
    <w:p w14:paraId="30A33D45" w14:textId="77777777" w:rsidR="008C23B6" w:rsidRPr="00B64DCF" w:rsidRDefault="008C23B6" w:rsidP="000A2F49">
      <w:pPr>
        <w:jc w:val="right"/>
        <w:rPr>
          <w:rStyle w:val="FontStyle46"/>
          <w:b w:val="0"/>
          <w:sz w:val="20"/>
          <w:szCs w:val="20"/>
        </w:rPr>
      </w:pPr>
    </w:p>
    <w:p w14:paraId="79C3B9B3" w14:textId="375E1D9F" w:rsidR="00A34592" w:rsidRPr="00B64DCF" w:rsidRDefault="00A34592" w:rsidP="000A2F49">
      <w:pPr>
        <w:jc w:val="right"/>
        <w:rPr>
          <w:rStyle w:val="FontStyle46"/>
          <w:b w:val="0"/>
          <w:sz w:val="20"/>
          <w:szCs w:val="20"/>
        </w:rPr>
      </w:pPr>
      <w:r w:rsidRPr="00B64DCF">
        <w:rPr>
          <w:rStyle w:val="FontStyle46"/>
          <w:b w:val="0"/>
          <w:sz w:val="20"/>
          <w:szCs w:val="20"/>
        </w:rPr>
        <w:t>Załącznik nr 1 do Instrukcji</w:t>
      </w:r>
    </w:p>
    <w:p w14:paraId="64B802C2" w14:textId="77777777" w:rsidR="00A34592" w:rsidRPr="00B64DCF" w:rsidRDefault="00A34592" w:rsidP="002620F8">
      <w:pPr>
        <w:jc w:val="right"/>
        <w:rPr>
          <w:sz w:val="20"/>
          <w:szCs w:val="20"/>
        </w:rPr>
      </w:pPr>
      <w:r w:rsidRPr="00B64DCF">
        <w:rPr>
          <w:sz w:val="20"/>
          <w:szCs w:val="20"/>
        </w:rPr>
        <w:t>w sprawie ustalenia Instrukcji prowadzenia rachunkowości</w:t>
      </w:r>
    </w:p>
    <w:p w14:paraId="024EBAB3" w14:textId="77777777" w:rsidR="00A34592" w:rsidRPr="00B64DCF" w:rsidRDefault="00A34592" w:rsidP="002620F8">
      <w:pPr>
        <w:jc w:val="right"/>
        <w:rPr>
          <w:sz w:val="20"/>
          <w:szCs w:val="20"/>
        </w:rPr>
      </w:pPr>
      <w:r w:rsidRPr="00B64DCF">
        <w:rPr>
          <w:sz w:val="20"/>
          <w:szCs w:val="20"/>
        </w:rPr>
        <w:t>w Urzędzie Miasta Rzeszowa jako jednostce budżetowej</w:t>
      </w:r>
    </w:p>
    <w:p w14:paraId="09757CFB" w14:textId="23DFD6B8" w:rsidR="00A34592" w:rsidRPr="00B64DCF" w:rsidRDefault="00A34592" w:rsidP="005857F9">
      <w:pPr>
        <w:jc w:val="right"/>
        <w:rPr>
          <w:bCs/>
          <w:sz w:val="20"/>
          <w:szCs w:val="20"/>
        </w:rPr>
      </w:pPr>
      <w:r w:rsidRPr="00B64DCF">
        <w:rPr>
          <w:sz w:val="20"/>
          <w:szCs w:val="20"/>
        </w:rPr>
        <w:t xml:space="preserve">dla projektu pn. </w:t>
      </w:r>
      <w:r w:rsidR="005857F9" w:rsidRPr="00B64DCF">
        <w:rPr>
          <w:sz w:val="20"/>
          <w:szCs w:val="20"/>
        </w:rPr>
        <w:t>„</w:t>
      </w:r>
      <w:r w:rsidR="00B76CF0" w:rsidRPr="00B64DCF">
        <w:rPr>
          <w:sz w:val="20"/>
          <w:szCs w:val="20"/>
        </w:rPr>
        <w:t>Poprawa warunków bazy dydaktycznej i jakości kształcenia zawodowego w Zespole Szkół Elektronicznych w Rzeszowie</w:t>
      </w:r>
      <w:r w:rsidR="005857F9" w:rsidRPr="00B64DCF">
        <w:rPr>
          <w:sz w:val="20"/>
          <w:szCs w:val="20"/>
        </w:rPr>
        <w:t>”</w:t>
      </w:r>
    </w:p>
    <w:p w14:paraId="7B486E6A" w14:textId="77777777" w:rsidR="00A34592" w:rsidRPr="00B64DCF" w:rsidRDefault="00A34592" w:rsidP="00A34592">
      <w:pPr>
        <w:pStyle w:val="Style3"/>
        <w:widowControl/>
        <w:spacing w:before="62" w:line="298" w:lineRule="exact"/>
        <w:ind w:left="350"/>
        <w:rPr>
          <w:rStyle w:val="FontStyle46"/>
          <w:b w:val="0"/>
          <w:sz w:val="20"/>
          <w:szCs w:val="20"/>
        </w:rPr>
      </w:pPr>
      <w:r w:rsidRPr="00B64DCF">
        <w:rPr>
          <w:rStyle w:val="FontStyle46"/>
          <w:sz w:val="20"/>
          <w:szCs w:val="20"/>
        </w:rPr>
        <w:t xml:space="preserve">  </w:t>
      </w:r>
    </w:p>
    <w:p w14:paraId="24C0D26B" w14:textId="77777777" w:rsidR="00A34592" w:rsidRPr="00B64DCF" w:rsidRDefault="00A34592" w:rsidP="00A34592">
      <w:pPr>
        <w:pStyle w:val="Style3"/>
        <w:widowControl/>
        <w:spacing w:before="62" w:line="302" w:lineRule="exact"/>
        <w:ind w:left="226"/>
        <w:rPr>
          <w:rStyle w:val="FontStyle46"/>
        </w:rPr>
      </w:pPr>
      <w:r w:rsidRPr="00B64DCF">
        <w:rPr>
          <w:rStyle w:val="FontStyle46"/>
        </w:rPr>
        <w:t>Wzór pieczęci do stosowania przy akceptacji merytorycznej dowodów księgowych stosowany przez Wydziały</w:t>
      </w:r>
    </w:p>
    <w:p w14:paraId="14551ABB" w14:textId="77777777" w:rsidR="00A34592" w:rsidRPr="00B64DCF" w:rsidRDefault="00A34592" w:rsidP="00A34592">
      <w:pPr>
        <w:pStyle w:val="Style42"/>
        <w:widowControl/>
        <w:spacing w:line="240" w:lineRule="exact"/>
        <w:ind w:left="643"/>
        <w:jc w:val="left"/>
        <w:rPr>
          <w:sz w:val="20"/>
          <w:szCs w:val="20"/>
        </w:rPr>
      </w:pPr>
    </w:p>
    <w:p w14:paraId="1FEF32D4" w14:textId="77777777" w:rsidR="00A34592" w:rsidRPr="00B64DCF" w:rsidRDefault="00A34592" w:rsidP="00940852">
      <w:pPr>
        <w:pStyle w:val="Nagwek1"/>
        <w:numPr>
          <w:ilvl w:val="0"/>
          <w:numId w:val="18"/>
        </w:numPr>
        <w:suppressAutoHyphens/>
        <w:ind w:left="-360" w:firstLine="360"/>
        <w:jc w:val="left"/>
        <w:rPr>
          <w:sz w:val="22"/>
          <w:szCs w:val="22"/>
        </w:rPr>
      </w:pPr>
      <w:r w:rsidRPr="00B64DCF">
        <w:rPr>
          <w:sz w:val="22"/>
          <w:szCs w:val="22"/>
        </w:rPr>
        <w:t>Akceptacja merytoryczna</w:t>
      </w:r>
      <w:r w:rsidRPr="00B64DCF">
        <w:rPr>
          <w:sz w:val="22"/>
          <w:szCs w:val="22"/>
        </w:rPr>
        <w:tab/>
      </w:r>
    </w:p>
    <w:p w14:paraId="367DC004" w14:textId="77777777" w:rsidR="00A34592" w:rsidRPr="00B64DCF" w:rsidRDefault="00A34592" w:rsidP="00940852">
      <w:pPr>
        <w:pStyle w:val="Nagwek1"/>
        <w:numPr>
          <w:ilvl w:val="0"/>
          <w:numId w:val="18"/>
        </w:numPr>
        <w:suppressAutoHyphens/>
        <w:ind w:left="-360" w:firstLine="360"/>
        <w:jc w:val="left"/>
        <w:rPr>
          <w:sz w:val="20"/>
          <w:szCs w:val="20"/>
        </w:rPr>
      </w:pPr>
    </w:p>
    <w:p w14:paraId="113C1A7E" w14:textId="77777777" w:rsidR="00A34592" w:rsidRPr="00B64DCF" w:rsidRDefault="00A34592" w:rsidP="00940852">
      <w:pPr>
        <w:pStyle w:val="Nagwek2"/>
        <w:numPr>
          <w:ilvl w:val="1"/>
          <w:numId w:val="18"/>
        </w:numPr>
        <w:suppressAutoHyphens/>
        <w:rPr>
          <w:sz w:val="22"/>
          <w:szCs w:val="22"/>
        </w:rPr>
      </w:pPr>
      <w:r w:rsidRPr="00B64DCF">
        <w:rPr>
          <w:sz w:val="22"/>
          <w:szCs w:val="22"/>
        </w:rPr>
        <w:t>I. Potwierdzam dokonanie wydatku</w:t>
      </w:r>
    </w:p>
    <w:p w14:paraId="49D120B9" w14:textId="77777777" w:rsidR="00A34592" w:rsidRPr="00B64DCF" w:rsidRDefault="00A34592" w:rsidP="00940852">
      <w:pPr>
        <w:pStyle w:val="Nagwek1"/>
        <w:numPr>
          <w:ilvl w:val="0"/>
          <w:numId w:val="18"/>
        </w:numPr>
        <w:suppressAutoHyphens/>
        <w:ind w:left="426"/>
        <w:jc w:val="left"/>
        <w:rPr>
          <w:b w:val="0"/>
          <w:sz w:val="22"/>
          <w:szCs w:val="22"/>
        </w:rPr>
      </w:pPr>
      <w:r w:rsidRPr="00B64DCF">
        <w:rPr>
          <w:sz w:val="22"/>
          <w:szCs w:val="22"/>
        </w:rPr>
        <w:t xml:space="preserve">w sposób: </w:t>
      </w:r>
      <w:r w:rsidRPr="00B64DCF">
        <w:rPr>
          <w:b w:val="0"/>
          <w:sz w:val="22"/>
          <w:szCs w:val="22"/>
        </w:rPr>
        <w:t>legalny, celowy i oszczędny.</w:t>
      </w:r>
    </w:p>
    <w:p w14:paraId="76E147F3" w14:textId="77777777" w:rsidR="00A34592" w:rsidRPr="00B64DCF" w:rsidRDefault="00A34592" w:rsidP="00940852">
      <w:pPr>
        <w:pStyle w:val="Nagwek1"/>
        <w:numPr>
          <w:ilvl w:val="0"/>
          <w:numId w:val="18"/>
        </w:numPr>
        <w:suppressAutoHyphens/>
        <w:ind w:left="-360" w:firstLine="360"/>
        <w:jc w:val="left"/>
        <w:rPr>
          <w:b w:val="0"/>
          <w:sz w:val="22"/>
          <w:szCs w:val="22"/>
        </w:rPr>
      </w:pPr>
    </w:p>
    <w:p w14:paraId="3B9220F3" w14:textId="77777777" w:rsidR="00A34592" w:rsidRPr="00B64DCF" w:rsidRDefault="00A34592" w:rsidP="00940852">
      <w:pPr>
        <w:pStyle w:val="Nagwek1"/>
        <w:numPr>
          <w:ilvl w:val="0"/>
          <w:numId w:val="18"/>
        </w:numPr>
        <w:suppressAutoHyphens/>
        <w:ind w:left="-360" w:firstLine="360"/>
        <w:jc w:val="left"/>
        <w:rPr>
          <w:sz w:val="22"/>
          <w:szCs w:val="22"/>
        </w:rPr>
      </w:pPr>
      <w:r w:rsidRPr="00B64DCF">
        <w:rPr>
          <w:sz w:val="22"/>
          <w:szCs w:val="22"/>
        </w:rPr>
        <w:t xml:space="preserve"> II. Wydatek zaplanowano w budżecie roku ……../</w:t>
      </w:r>
    </w:p>
    <w:p w14:paraId="7006E4DD" w14:textId="77777777" w:rsidR="00A34592" w:rsidRPr="00B64DCF" w:rsidRDefault="00A34592" w:rsidP="002D50EA">
      <w:pPr>
        <w:pStyle w:val="Nagwek1"/>
        <w:numPr>
          <w:ilvl w:val="0"/>
          <w:numId w:val="0"/>
        </w:numPr>
        <w:ind w:left="426"/>
        <w:jc w:val="left"/>
        <w:rPr>
          <w:b w:val="0"/>
          <w:sz w:val="22"/>
          <w:szCs w:val="22"/>
        </w:rPr>
      </w:pPr>
      <w:r w:rsidRPr="00B64DCF">
        <w:rPr>
          <w:b w:val="0"/>
          <w:sz w:val="22"/>
          <w:szCs w:val="22"/>
        </w:rPr>
        <w:t>poza budżetem (*): fundusze………….., sumy na zlecenie, depozytowe,</w:t>
      </w:r>
    </w:p>
    <w:p w14:paraId="5386E347"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inne:…………………………</w:t>
      </w:r>
    </w:p>
    <w:p w14:paraId="78C9F155"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Wydziału:...........................</w:t>
      </w:r>
    </w:p>
    <w:p w14:paraId="763C4236"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Nazwa zadania w budżecie…………………..</w:t>
      </w:r>
    </w:p>
    <w:p w14:paraId="00C50709"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w:t>
      </w:r>
    </w:p>
    <w:p w14:paraId="21AB89A9"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Dział  .............................................</w:t>
      </w:r>
    </w:p>
    <w:p w14:paraId="4CCCE45F"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Rozdział .........................................</w:t>
      </w:r>
    </w:p>
    <w:p w14:paraId="6B61FCE5"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bookmarkStart w:id="14" w:name="_Hlk48650958"/>
      <w:r w:rsidRPr="00B64DCF">
        <w:rPr>
          <w:b w:val="0"/>
          <w:sz w:val="22"/>
          <w:szCs w:val="22"/>
        </w:rPr>
        <w:t xml:space="preserve">Kategoria zadań : GRB, PWB, GZB, PZB, PRP, PZP, </w:t>
      </w:r>
      <w:r w:rsidRPr="00B64DCF">
        <w:rPr>
          <w:b w:val="0"/>
          <w:i/>
          <w:sz w:val="22"/>
          <w:szCs w:val="22"/>
        </w:rPr>
        <w:t>GRP, GZP</w:t>
      </w:r>
    </w:p>
    <w:p w14:paraId="292FC066"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Inne………………………………(*)</w:t>
      </w:r>
    </w:p>
    <w:bookmarkEnd w:id="14"/>
    <w:p w14:paraId="27F4CF6A"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 ...........   kwota: …....................zł</w:t>
      </w:r>
    </w:p>
    <w:p w14:paraId="75C5DE7C" w14:textId="77777777" w:rsidR="00A34592" w:rsidRPr="00B64DCF" w:rsidRDefault="00A34592" w:rsidP="00940852">
      <w:pPr>
        <w:pStyle w:val="Nagwek1"/>
        <w:numPr>
          <w:ilvl w:val="0"/>
          <w:numId w:val="18"/>
        </w:numPr>
        <w:tabs>
          <w:tab w:val="clear" w:pos="0"/>
          <w:tab w:val="num" w:pos="426"/>
        </w:tabs>
        <w:suppressAutoHyphens/>
        <w:ind w:left="426"/>
        <w:jc w:val="left"/>
        <w:rPr>
          <w:b w:val="0"/>
          <w:sz w:val="22"/>
          <w:szCs w:val="22"/>
        </w:rPr>
      </w:pPr>
      <w:r w:rsidRPr="00B64DCF">
        <w:rPr>
          <w:b w:val="0"/>
          <w:sz w:val="22"/>
          <w:szCs w:val="22"/>
        </w:rPr>
        <w:t>§............   kwota: ........................zł</w:t>
      </w:r>
    </w:p>
    <w:p w14:paraId="42F5381A" w14:textId="77777777" w:rsidR="00A34592" w:rsidRPr="00B64DCF" w:rsidRDefault="00A34592" w:rsidP="00940852">
      <w:pPr>
        <w:pStyle w:val="Nagwek1"/>
        <w:numPr>
          <w:ilvl w:val="0"/>
          <w:numId w:val="18"/>
        </w:numPr>
        <w:tabs>
          <w:tab w:val="clear" w:pos="0"/>
          <w:tab w:val="num" w:pos="426"/>
        </w:tabs>
        <w:suppressAutoHyphens/>
        <w:ind w:left="426"/>
        <w:jc w:val="left"/>
        <w:rPr>
          <w:sz w:val="22"/>
          <w:szCs w:val="22"/>
        </w:rPr>
      </w:pPr>
      <w:r w:rsidRPr="00B64DCF">
        <w:rPr>
          <w:b w:val="0"/>
          <w:sz w:val="22"/>
          <w:szCs w:val="22"/>
        </w:rPr>
        <w:t>§............   kwota: ........................zł</w:t>
      </w:r>
      <w:r w:rsidRPr="00B64DCF">
        <w:rPr>
          <w:sz w:val="22"/>
          <w:szCs w:val="22"/>
        </w:rPr>
        <w:tab/>
      </w:r>
    </w:p>
    <w:p w14:paraId="54761D6D" w14:textId="77777777" w:rsidR="00A34592" w:rsidRPr="00B64DCF" w:rsidRDefault="00A34592" w:rsidP="00940852">
      <w:pPr>
        <w:pStyle w:val="Nagwek1"/>
        <w:numPr>
          <w:ilvl w:val="0"/>
          <w:numId w:val="18"/>
        </w:numPr>
        <w:suppressAutoHyphens/>
        <w:ind w:left="-360" w:firstLine="360"/>
        <w:jc w:val="left"/>
        <w:rPr>
          <w:sz w:val="22"/>
          <w:szCs w:val="22"/>
        </w:rPr>
      </w:pPr>
    </w:p>
    <w:p w14:paraId="5253D296" w14:textId="77777777" w:rsidR="00A34592" w:rsidRPr="00B64DCF" w:rsidRDefault="00A34592" w:rsidP="00940852">
      <w:pPr>
        <w:pStyle w:val="Nagwek1"/>
        <w:numPr>
          <w:ilvl w:val="0"/>
          <w:numId w:val="18"/>
        </w:numPr>
        <w:suppressAutoHyphens/>
        <w:ind w:left="-360" w:firstLine="360"/>
        <w:jc w:val="left"/>
        <w:rPr>
          <w:sz w:val="22"/>
          <w:szCs w:val="22"/>
        </w:rPr>
      </w:pPr>
      <w:r w:rsidRPr="00B64DCF">
        <w:rPr>
          <w:sz w:val="22"/>
          <w:szCs w:val="22"/>
        </w:rPr>
        <w:t xml:space="preserve"> III. Wydatek dokonany w trybie:  </w:t>
      </w:r>
    </w:p>
    <w:p w14:paraId="74C2A539" w14:textId="77777777" w:rsidR="00A34592" w:rsidRPr="00B64DCF" w:rsidRDefault="00A34592" w:rsidP="00940852">
      <w:pPr>
        <w:pStyle w:val="Nagwek1"/>
        <w:numPr>
          <w:ilvl w:val="0"/>
          <w:numId w:val="19"/>
        </w:numPr>
        <w:suppressAutoHyphens/>
        <w:jc w:val="left"/>
        <w:rPr>
          <w:b w:val="0"/>
          <w:sz w:val="22"/>
          <w:szCs w:val="22"/>
        </w:rPr>
      </w:pPr>
      <w:r w:rsidRPr="00B64DCF">
        <w:rPr>
          <w:b w:val="0"/>
          <w:sz w:val="22"/>
          <w:szCs w:val="22"/>
        </w:rPr>
        <w:t>Prawo zamówień publicznych:</w:t>
      </w:r>
    </w:p>
    <w:p w14:paraId="6A4968A7" w14:textId="77777777" w:rsidR="00A34592" w:rsidRPr="00B64DCF" w:rsidRDefault="00A34592" w:rsidP="00940852">
      <w:pPr>
        <w:pStyle w:val="Nagwek1"/>
        <w:numPr>
          <w:ilvl w:val="0"/>
          <w:numId w:val="18"/>
        </w:numPr>
        <w:suppressAutoHyphens/>
        <w:ind w:left="-360" w:firstLine="360"/>
        <w:jc w:val="left"/>
        <w:rPr>
          <w:b w:val="0"/>
          <w:sz w:val="22"/>
          <w:szCs w:val="22"/>
        </w:rPr>
      </w:pPr>
      <w:r w:rsidRPr="00B64DCF">
        <w:rPr>
          <w:b w:val="0"/>
          <w:sz w:val="22"/>
          <w:szCs w:val="22"/>
        </w:rPr>
        <w:t xml:space="preserve">            Numer umowy.................................................</w:t>
      </w:r>
    </w:p>
    <w:p w14:paraId="1D40ACB5" w14:textId="77777777" w:rsidR="00A34592" w:rsidRPr="00B64DCF" w:rsidRDefault="00A34592" w:rsidP="00940852">
      <w:pPr>
        <w:pStyle w:val="Nagwek1"/>
        <w:numPr>
          <w:ilvl w:val="0"/>
          <w:numId w:val="18"/>
        </w:numPr>
        <w:suppressAutoHyphens/>
        <w:ind w:left="-360" w:firstLine="360"/>
        <w:jc w:val="left"/>
        <w:rPr>
          <w:b w:val="0"/>
          <w:sz w:val="22"/>
          <w:szCs w:val="22"/>
        </w:rPr>
      </w:pPr>
      <w:r w:rsidRPr="00B64DCF">
        <w:rPr>
          <w:b w:val="0"/>
          <w:sz w:val="22"/>
          <w:szCs w:val="22"/>
        </w:rPr>
        <w:t xml:space="preserve">            ……………………………………………….</w:t>
      </w:r>
    </w:p>
    <w:p w14:paraId="552E4DA8" w14:textId="77777777" w:rsidR="00A34592" w:rsidRPr="00B64DCF" w:rsidRDefault="00A34592" w:rsidP="00940852">
      <w:pPr>
        <w:pStyle w:val="Nagwek1"/>
        <w:numPr>
          <w:ilvl w:val="0"/>
          <w:numId w:val="19"/>
        </w:numPr>
        <w:suppressAutoHyphens/>
        <w:jc w:val="left"/>
        <w:rPr>
          <w:b w:val="0"/>
          <w:sz w:val="22"/>
          <w:szCs w:val="22"/>
        </w:rPr>
      </w:pPr>
      <w:r w:rsidRPr="00B64DCF">
        <w:rPr>
          <w:b w:val="0"/>
          <w:sz w:val="22"/>
          <w:szCs w:val="22"/>
        </w:rPr>
        <w:t>Zwolnione ze stosowania ustawy Prawo zamówień publicznych.</w:t>
      </w:r>
    </w:p>
    <w:p w14:paraId="6C65FED2" w14:textId="77777777" w:rsidR="00A34592" w:rsidRPr="00B64DCF" w:rsidRDefault="00A34592" w:rsidP="00940852">
      <w:pPr>
        <w:pStyle w:val="Nagwek1"/>
        <w:numPr>
          <w:ilvl w:val="0"/>
          <w:numId w:val="18"/>
        </w:numPr>
        <w:suppressAutoHyphens/>
        <w:ind w:left="-360" w:firstLine="360"/>
        <w:jc w:val="left"/>
        <w:rPr>
          <w:b w:val="0"/>
          <w:sz w:val="22"/>
          <w:szCs w:val="22"/>
        </w:rPr>
      </w:pPr>
      <w:r w:rsidRPr="00B64DCF">
        <w:rPr>
          <w:b w:val="0"/>
          <w:sz w:val="22"/>
          <w:szCs w:val="22"/>
        </w:rPr>
        <w:tab/>
        <w:t>Numer umowy/zamówienia …………………</w:t>
      </w:r>
    </w:p>
    <w:p w14:paraId="1FEDA17F" w14:textId="77777777" w:rsidR="00A34592" w:rsidRPr="00B64DCF" w:rsidRDefault="00A34592" w:rsidP="00940852">
      <w:pPr>
        <w:pStyle w:val="Nagwek1"/>
        <w:numPr>
          <w:ilvl w:val="0"/>
          <w:numId w:val="18"/>
        </w:numPr>
        <w:suppressAutoHyphens/>
        <w:ind w:left="-360" w:firstLine="360"/>
        <w:jc w:val="left"/>
        <w:rPr>
          <w:b w:val="0"/>
          <w:sz w:val="22"/>
          <w:szCs w:val="22"/>
        </w:rPr>
      </w:pPr>
      <w:r w:rsidRPr="00B64DCF">
        <w:rPr>
          <w:b w:val="0"/>
          <w:sz w:val="22"/>
          <w:szCs w:val="22"/>
        </w:rPr>
        <w:tab/>
        <w:t>..........................................................................</w:t>
      </w:r>
    </w:p>
    <w:p w14:paraId="7A594B7E" w14:textId="77777777" w:rsidR="00A34592" w:rsidRPr="00B64DCF" w:rsidRDefault="00A34592" w:rsidP="00940852">
      <w:pPr>
        <w:pStyle w:val="Nagwek1"/>
        <w:numPr>
          <w:ilvl w:val="0"/>
          <w:numId w:val="18"/>
        </w:numPr>
        <w:suppressAutoHyphens/>
        <w:ind w:left="-360" w:firstLine="360"/>
        <w:jc w:val="left"/>
        <w:rPr>
          <w:sz w:val="22"/>
          <w:szCs w:val="22"/>
        </w:rPr>
      </w:pPr>
      <w:r w:rsidRPr="00B64DCF">
        <w:rPr>
          <w:sz w:val="22"/>
          <w:szCs w:val="22"/>
        </w:rPr>
        <w:t xml:space="preserve">IV. Wydatek dotyczy/ nie dotyczy(*) czynności </w:t>
      </w:r>
    </w:p>
    <w:p w14:paraId="4EB2101E" w14:textId="77777777" w:rsidR="00A34592" w:rsidRPr="00B64DCF" w:rsidRDefault="00A34592" w:rsidP="00940852">
      <w:pPr>
        <w:pStyle w:val="Nagwek1"/>
        <w:numPr>
          <w:ilvl w:val="0"/>
          <w:numId w:val="18"/>
        </w:numPr>
        <w:suppressAutoHyphens/>
        <w:ind w:left="-360" w:firstLine="360"/>
        <w:jc w:val="left"/>
        <w:rPr>
          <w:sz w:val="22"/>
          <w:szCs w:val="22"/>
        </w:rPr>
      </w:pPr>
      <w:r w:rsidRPr="00B64DCF">
        <w:rPr>
          <w:sz w:val="22"/>
          <w:szCs w:val="22"/>
        </w:rPr>
        <w:t xml:space="preserve">       podlegających opodatkowaniu VAT.</w:t>
      </w:r>
    </w:p>
    <w:p w14:paraId="202125BE" w14:textId="77777777" w:rsidR="00A34592" w:rsidRPr="00B64DCF" w:rsidRDefault="00A34592" w:rsidP="00940852">
      <w:pPr>
        <w:pStyle w:val="Nagwek1"/>
        <w:numPr>
          <w:ilvl w:val="0"/>
          <w:numId w:val="18"/>
        </w:numPr>
        <w:suppressAutoHyphens/>
        <w:ind w:left="-360" w:firstLine="360"/>
        <w:jc w:val="left"/>
        <w:rPr>
          <w:sz w:val="22"/>
          <w:szCs w:val="22"/>
        </w:rPr>
      </w:pPr>
    </w:p>
    <w:p w14:paraId="32B1B182" w14:textId="77777777" w:rsidR="00A34592" w:rsidRPr="00B64DCF" w:rsidRDefault="00A34592" w:rsidP="00940852">
      <w:pPr>
        <w:pStyle w:val="Nagwek1"/>
        <w:numPr>
          <w:ilvl w:val="0"/>
          <w:numId w:val="18"/>
        </w:numPr>
        <w:suppressAutoHyphens/>
        <w:ind w:left="-360" w:firstLine="360"/>
        <w:jc w:val="left"/>
        <w:rPr>
          <w:sz w:val="22"/>
          <w:szCs w:val="22"/>
        </w:rPr>
      </w:pPr>
      <w:r w:rsidRPr="00B64DCF">
        <w:rPr>
          <w:sz w:val="22"/>
          <w:szCs w:val="22"/>
        </w:rPr>
        <w:t xml:space="preserve">V. Termin zapłaty </w:t>
      </w:r>
      <w:r w:rsidRPr="00B64DCF">
        <w:rPr>
          <w:b w:val="0"/>
          <w:sz w:val="22"/>
          <w:szCs w:val="22"/>
        </w:rPr>
        <w:t>………………………………..…</w:t>
      </w:r>
    </w:p>
    <w:p w14:paraId="65F386A4" w14:textId="77777777" w:rsidR="00A34592" w:rsidRPr="00B64DCF" w:rsidRDefault="00A34592" w:rsidP="00940852">
      <w:pPr>
        <w:pStyle w:val="Nagwek1"/>
        <w:numPr>
          <w:ilvl w:val="0"/>
          <w:numId w:val="18"/>
        </w:numPr>
        <w:suppressAutoHyphens/>
        <w:ind w:left="-360" w:firstLine="360"/>
        <w:jc w:val="left"/>
        <w:rPr>
          <w:b w:val="0"/>
          <w:sz w:val="22"/>
          <w:szCs w:val="22"/>
        </w:rPr>
      </w:pPr>
    </w:p>
    <w:p w14:paraId="4A81272E" w14:textId="77777777" w:rsidR="00A34592" w:rsidRPr="00B64DCF" w:rsidRDefault="00A34592" w:rsidP="00940852">
      <w:pPr>
        <w:pStyle w:val="Nagwek1"/>
        <w:numPr>
          <w:ilvl w:val="0"/>
          <w:numId w:val="18"/>
        </w:numPr>
        <w:suppressAutoHyphens/>
        <w:ind w:left="-360" w:firstLine="360"/>
        <w:jc w:val="left"/>
        <w:rPr>
          <w:b w:val="0"/>
          <w:sz w:val="22"/>
          <w:szCs w:val="22"/>
        </w:rPr>
      </w:pPr>
      <w:r w:rsidRPr="00B64DCF">
        <w:rPr>
          <w:b w:val="0"/>
          <w:sz w:val="22"/>
          <w:szCs w:val="22"/>
        </w:rPr>
        <w:t>Data ......................</w:t>
      </w:r>
      <w:r w:rsidRPr="00B64DCF">
        <w:rPr>
          <w:b w:val="0"/>
          <w:sz w:val="22"/>
          <w:szCs w:val="22"/>
        </w:rPr>
        <w:tab/>
      </w:r>
      <w:r w:rsidRPr="00B64DCF">
        <w:rPr>
          <w:b w:val="0"/>
          <w:sz w:val="22"/>
          <w:szCs w:val="22"/>
        </w:rPr>
        <w:tab/>
        <w:t>…………………………….</w:t>
      </w:r>
    </w:p>
    <w:p w14:paraId="57C8F53D" w14:textId="77777777" w:rsidR="00A34592" w:rsidRPr="00B64DCF" w:rsidRDefault="00A34592" w:rsidP="00940852">
      <w:pPr>
        <w:pStyle w:val="Nagwek1"/>
        <w:numPr>
          <w:ilvl w:val="0"/>
          <w:numId w:val="18"/>
        </w:numPr>
        <w:suppressAutoHyphens/>
        <w:ind w:left="-360" w:firstLine="360"/>
        <w:jc w:val="left"/>
        <w:rPr>
          <w:b w:val="0"/>
          <w:sz w:val="22"/>
          <w:szCs w:val="22"/>
        </w:rPr>
      </w:pPr>
      <w:r w:rsidRPr="00B64DCF">
        <w:rPr>
          <w:b w:val="0"/>
          <w:sz w:val="22"/>
          <w:szCs w:val="22"/>
        </w:rPr>
        <w:t xml:space="preserve">   </w:t>
      </w:r>
      <w:r w:rsidRPr="00B64DCF">
        <w:rPr>
          <w:b w:val="0"/>
          <w:sz w:val="22"/>
          <w:szCs w:val="22"/>
        </w:rPr>
        <w:tab/>
      </w:r>
      <w:r w:rsidRPr="00B64DCF">
        <w:rPr>
          <w:b w:val="0"/>
          <w:sz w:val="22"/>
          <w:szCs w:val="22"/>
        </w:rPr>
        <w:tab/>
      </w:r>
      <w:r w:rsidRPr="00B64DCF">
        <w:rPr>
          <w:b w:val="0"/>
          <w:sz w:val="22"/>
          <w:szCs w:val="22"/>
        </w:rPr>
        <w:tab/>
      </w:r>
      <w:r w:rsidRPr="00B64DCF">
        <w:rPr>
          <w:b w:val="0"/>
          <w:sz w:val="22"/>
          <w:szCs w:val="22"/>
        </w:rPr>
        <w:tab/>
        <w:t xml:space="preserve">       </w:t>
      </w:r>
      <w:r w:rsidRPr="00B64DCF">
        <w:rPr>
          <w:b w:val="0"/>
          <w:bCs w:val="0"/>
          <w:sz w:val="22"/>
          <w:szCs w:val="22"/>
        </w:rPr>
        <w:t>Podpis pracownika</w:t>
      </w:r>
    </w:p>
    <w:p w14:paraId="537503B8" w14:textId="77777777" w:rsidR="00A34592" w:rsidRPr="00B64DCF" w:rsidRDefault="00A34592" w:rsidP="00940852">
      <w:pPr>
        <w:pStyle w:val="Nagwek1"/>
        <w:numPr>
          <w:ilvl w:val="0"/>
          <w:numId w:val="18"/>
        </w:numPr>
        <w:suppressAutoHyphens/>
        <w:ind w:left="-360" w:firstLine="360"/>
        <w:jc w:val="left"/>
        <w:rPr>
          <w:b w:val="0"/>
          <w:sz w:val="22"/>
          <w:szCs w:val="22"/>
        </w:rPr>
      </w:pPr>
      <w:r w:rsidRPr="00B64DCF">
        <w:rPr>
          <w:b w:val="0"/>
          <w:bCs w:val="0"/>
          <w:sz w:val="22"/>
          <w:szCs w:val="22"/>
        </w:rPr>
        <w:t xml:space="preserve">                                   </w:t>
      </w:r>
    </w:p>
    <w:p w14:paraId="4B1C8C86" w14:textId="77777777" w:rsidR="00A34592" w:rsidRPr="00B64DCF" w:rsidRDefault="00A34592" w:rsidP="00940852">
      <w:pPr>
        <w:pStyle w:val="Nagwek1"/>
        <w:numPr>
          <w:ilvl w:val="0"/>
          <w:numId w:val="18"/>
        </w:numPr>
        <w:suppressAutoHyphens/>
        <w:ind w:left="-360" w:firstLine="360"/>
        <w:jc w:val="left"/>
        <w:rPr>
          <w:b w:val="0"/>
          <w:sz w:val="22"/>
          <w:szCs w:val="22"/>
        </w:rPr>
      </w:pPr>
      <w:r w:rsidRPr="00B64DCF">
        <w:rPr>
          <w:b w:val="0"/>
          <w:sz w:val="22"/>
          <w:szCs w:val="22"/>
        </w:rPr>
        <w:t>Data ......................</w:t>
      </w:r>
      <w:r w:rsidRPr="00B64DCF">
        <w:rPr>
          <w:b w:val="0"/>
          <w:sz w:val="22"/>
          <w:szCs w:val="22"/>
        </w:rPr>
        <w:tab/>
      </w:r>
      <w:r w:rsidRPr="00B64DCF">
        <w:rPr>
          <w:b w:val="0"/>
          <w:sz w:val="22"/>
          <w:szCs w:val="22"/>
        </w:rPr>
        <w:tab/>
        <w:t>…………………………….</w:t>
      </w:r>
    </w:p>
    <w:p w14:paraId="2147D2FD" w14:textId="77777777" w:rsidR="00A34592" w:rsidRPr="00B64DCF" w:rsidRDefault="00A34592" w:rsidP="00940852">
      <w:pPr>
        <w:pStyle w:val="Nagwek1"/>
        <w:numPr>
          <w:ilvl w:val="0"/>
          <w:numId w:val="18"/>
        </w:numPr>
        <w:suppressAutoHyphens/>
        <w:ind w:left="-360" w:firstLine="360"/>
        <w:jc w:val="left"/>
        <w:rPr>
          <w:sz w:val="22"/>
          <w:szCs w:val="22"/>
        </w:rPr>
      </w:pPr>
      <w:r w:rsidRPr="00B64DCF">
        <w:rPr>
          <w:b w:val="0"/>
          <w:sz w:val="22"/>
          <w:szCs w:val="22"/>
        </w:rPr>
        <w:tab/>
      </w:r>
      <w:r w:rsidRPr="00B64DCF">
        <w:rPr>
          <w:sz w:val="22"/>
          <w:szCs w:val="22"/>
        </w:rPr>
        <w:tab/>
      </w:r>
      <w:r w:rsidRPr="00B64DCF">
        <w:rPr>
          <w:sz w:val="22"/>
          <w:szCs w:val="22"/>
        </w:rPr>
        <w:tab/>
      </w:r>
      <w:r w:rsidRPr="00B64DCF">
        <w:rPr>
          <w:sz w:val="22"/>
          <w:szCs w:val="22"/>
        </w:rPr>
        <w:tab/>
        <w:t xml:space="preserve">    </w:t>
      </w:r>
      <w:r w:rsidRPr="00B64DCF">
        <w:rPr>
          <w:b w:val="0"/>
          <w:bCs w:val="0"/>
          <w:sz w:val="22"/>
          <w:szCs w:val="22"/>
        </w:rPr>
        <w:t>Podpis Dyrektora Wydziału</w:t>
      </w:r>
    </w:p>
    <w:p w14:paraId="50A56CA2" w14:textId="4C964C6B" w:rsidR="001D27E0" w:rsidRPr="00B64DCF" w:rsidRDefault="00A34592" w:rsidP="00055D7D">
      <w:pPr>
        <w:rPr>
          <w:rStyle w:val="FontStyle46"/>
          <w:b w:val="0"/>
          <w:bCs w:val="0"/>
          <w:sz w:val="22"/>
          <w:szCs w:val="22"/>
        </w:rPr>
        <w:sectPr w:rsidR="001D27E0" w:rsidRPr="00B64DCF" w:rsidSect="000A2F49">
          <w:headerReference w:type="first" r:id="rId13"/>
          <w:pgSz w:w="11906" w:h="16838"/>
          <w:pgMar w:top="851" w:right="1417" w:bottom="1418" w:left="1418" w:header="567" w:footer="708" w:gutter="0"/>
          <w:pgNumType w:start="0"/>
          <w:cols w:space="708"/>
          <w:titlePg/>
          <w:docGrid w:linePitch="360"/>
        </w:sectPr>
      </w:pPr>
      <w:r w:rsidRPr="00B64DCF">
        <w:rPr>
          <w:sz w:val="22"/>
          <w:szCs w:val="22"/>
        </w:rPr>
        <w:t>* - niepotrzebne skreślić</w:t>
      </w:r>
      <w:r w:rsidRPr="00B64DCF">
        <w:rPr>
          <w:sz w:val="22"/>
          <w:szCs w:val="22"/>
        </w:rPr>
        <w:tab/>
      </w:r>
    </w:p>
    <w:p w14:paraId="34608888" w14:textId="77777777" w:rsidR="001D1C67" w:rsidRPr="00B64DCF" w:rsidRDefault="001D1C67" w:rsidP="009050C5">
      <w:pPr>
        <w:rPr>
          <w:rStyle w:val="FontStyle46"/>
          <w:b w:val="0"/>
          <w:sz w:val="20"/>
          <w:szCs w:val="20"/>
        </w:rPr>
        <w:sectPr w:rsidR="001D1C67" w:rsidRPr="00B64DCF" w:rsidSect="000A2F49">
          <w:headerReference w:type="even" r:id="rId14"/>
          <w:headerReference w:type="default" r:id="rId15"/>
          <w:pgSz w:w="11906" w:h="16838"/>
          <w:pgMar w:top="1417" w:right="1417" w:bottom="1418" w:left="1418" w:header="567" w:footer="708" w:gutter="0"/>
          <w:cols w:num="2" w:space="708"/>
          <w:titlePg/>
          <w:docGrid w:linePitch="360"/>
        </w:sectPr>
      </w:pPr>
    </w:p>
    <w:p w14:paraId="3AB8F42F" w14:textId="3E83DF53" w:rsidR="006E3721" w:rsidRPr="00B64DCF" w:rsidRDefault="006E3721" w:rsidP="006E3721">
      <w:pPr>
        <w:jc w:val="right"/>
        <w:rPr>
          <w:rStyle w:val="FontStyle46"/>
          <w:b w:val="0"/>
          <w:sz w:val="20"/>
          <w:szCs w:val="20"/>
        </w:rPr>
      </w:pPr>
      <w:r w:rsidRPr="00B64DCF">
        <w:rPr>
          <w:rStyle w:val="FontStyle46"/>
          <w:b w:val="0"/>
          <w:sz w:val="20"/>
          <w:szCs w:val="20"/>
        </w:rPr>
        <w:t>Załącznik nr 2a do Instrukcji</w:t>
      </w:r>
    </w:p>
    <w:p w14:paraId="647C7FB2" w14:textId="77777777" w:rsidR="006E3721" w:rsidRPr="00B64DCF" w:rsidRDefault="006E3721" w:rsidP="006E3721">
      <w:pPr>
        <w:jc w:val="right"/>
        <w:rPr>
          <w:sz w:val="20"/>
          <w:szCs w:val="20"/>
        </w:rPr>
      </w:pPr>
      <w:r w:rsidRPr="00B64DCF">
        <w:rPr>
          <w:sz w:val="20"/>
          <w:szCs w:val="20"/>
        </w:rPr>
        <w:t>w sprawie ustalenia Instrukcji prowadzenia rachunkowości</w:t>
      </w:r>
    </w:p>
    <w:p w14:paraId="173BBA97" w14:textId="77777777" w:rsidR="006E3721" w:rsidRPr="00B64DCF" w:rsidRDefault="006E3721" w:rsidP="006E3721">
      <w:pPr>
        <w:jc w:val="right"/>
        <w:rPr>
          <w:sz w:val="20"/>
          <w:szCs w:val="20"/>
        </w:rPr>
      </w:pPr>
      <w:r w:rsidRPr="00B64DCF">
        <w:rPr>
          <w:sz w:val="20"/>
          <w:szCs w:val="20"/>
        </w:rPr>
        <w:t>w Urzędzie Miasta Rzeszowa jako jednostce budżetowej</w:t>
      </w:r>
    </w:p>
    <w:p w14:paraId="29D1B929" w14:textId="0DB55798" w:rsidR="005857F9" w:rsidRPr="00B64DCF" w:rsidRDefault="005857F9" w:rsidP="005857F9">
      <w:pPr>
        <w:jc w:val="right"/>
        <w:rPr>
          <w:bCs/>
          <w:sz w:val="20"/>
          <w:szCs w:val="20"/>
        </w:rPr>
      </w:pPr>
      <w:r w:rsidRPr="00B64DCF">
        <w:rPr>
          <w:sz w:val="20"/>
          <w:szCs w:val="20"/>
        </w:rPr>
        <w:t>dla projektu pn. „</w:t>
      </w:r>
      <w:r w:rsidR="00B76CF0" w:rsidRPr="00B64DCF">
        <w:rPr>
          <w:sz w:val="20"/>
          <w:szCs w:val="20"/>
        </w:rPr>
        <w:t>Poprawa warunków bazy dydaktycznej i jakości kształcenia zawodowego w Zespole Szkół Elektronicznych w Rzeszowie</w:t>
      </w:r>
      <w:r w:rsidRPr="00B64DCF">
        <w:rPr>
          <w:sz w:val="20"/>
          <w:szCs w:val="20"/>
        </w:rPr>
        <w:t>”</w:t>
      </w:r>
    </w:p>
    <w:p w14:paraId="180EC15A" w14:textId="77777777" w:rsidR="006E3721" w:rsidRPr="00B64DCF" w:rsidRDefault="006E3721" w:rsidP="006E3721">
      <w:pPr>
        <w:pStyle w:val="Style3"/>
        <w:widowControl/>
        <w:spacing w:before="62" w:line="298" w:lineRule="exact"/>
        <w:jc w:val="left"/>
        <w:rPr>
          <w:rStyle w:val="FontStyle46"/>
          <w:b w:val="0"/>
          <w:bCs w:val="0"/>
          <w:sz w:val="20"/>
          <w:szCs w:val="20"/>
        </w:rPr>
      </w:pPr>
    </w:p>
    <w:p w14:paraId="091C6826" w14:textId="77777777" w:rsidR="006E3721" w:rsidRPr="00B64DCF" w:rsidRDefault="006E3721" w:rsidP="006E3721">
      <w:pPr>
        <w:pStyle w:val="Style3"/>
        <w:widowControl/>
        <w:spacing w:before="62" w:line="298" w:lineRule="exact"/>
        <w:jc w:val="left"/>
        <w:rPr>
          <w:rStyle w:val="FontStyle46"/>
        </w:rPr>
      </w:pPr>
    </w:p>
    <w:p w14:paraId="21D4341A" w14:textId="487EA89C" w:rsidR="006E3721" w:rsidRPr="00B64DCF" w:rsidRDefault="006E3721" w:rsidP="006E3721">
      <w:pPr>
        <w:pStyle w:val="Style3"/>
        <w:widowControl/>
        <w:spacing w:before="62" w:line="298" w:lineRule="exact"/>
        <w:rPr>
          <w:rStyle w:val="FontStyle46"/>
        </w:rPr>
      </w:pPr>
      <w:r w:rsidRPr="00B64DCF">
        <w:rPr>
          <w:rStyle w:val="FontStyle46"/>
        </w:rPr>
        <w:t>Wzór pieczęci do stosowania przy akceptacji formalno-podatkowej dowodów księgowych w Urzędzie</w:t>
      </w:r>
    </w:p>
    <w:p w14:paraId="64DF890F" w14:textId="77777777" w:rsidR="006E3721" w:rsidRPr="00B64DCF" w:rsidRDefault="006E3721" w:rsidP="006E3721">
      <w:pPr>
        <w:pStyle w:val="Style42"/>
        <w:widowControl/>
        <w:spacing w:line="240" w:lineRule="exact"/>
        <w:jc w:val="left"/>
        <w:rPr>
          <w:sz w:val="20"/>
          <w:szCs w:val="20"/>
        </w:rPr>
      </w:pPr>
    </w:p>
    <w:p w14:paraId="7635D0DB" w14:textId="4869C4D8" w:rsidR="006E3721" w:rsidRPr="00B64DCF" w:rsidRDefault="006E3721" w:rsidP="006E3721">
      <w:pPr>
        <w:rPr>
          <w:b/>
        </w:rPr>
      </w:pPr>
      <w:r w:rsidRPr="00B64DCF">
        <w:rPr>
          <w:b/>
          <w:sz w:val="28"/>
          <w:szCs w:val="28"/>
        </w:rPr>
        <w:t xml:space="preserve">I. </w:t>
      </w:r>
    </w:p>
    <w:p w14:paraId="099A557A" w14:textId="77777777" w:rsidR="006E3721" w:rsidRPr="00B64DCF" w:rsidRDefault="006E3721" w:rsidP="006E3721">
      <w:r w:rsidRPr="00B64DCF">
        <w:rPr>
          <w:b/>
        </w:rPr>
        <w:t>Akceptacja formalno-podatkowa</w:t>
      </w:r>
    </w:p>
    <w:p w14:paraId="00CDDCCD" w14:textId="77777777" w:rsidR="006E3721" w:rsidRPr="00B64DCF" w:rsidRDefault="006E3721" w:rsidP="006E3721">
      <w:r w:rsidRPr="00B64DCF">
        <w:t>Sprawdzono pod względem rozliczeń</w:t>
      </w:r>
    </w:p>
    <w:p w14:paraId="749C4FC7" w14:textId="023132A5" w:rsidR="006E3721" w:rsidRPr="00B64DCF" w:rsidRDefault="006E3721" w:rsidP="006E3721">
      <w:r w:rsidRPr="00B64DCF">
        <w:t xml:space="preserve">    publiczno-prawnych</w:t>
      </w:r>
    </w:p>
    <w:p w14:paraId="5F2E4CE1" w14:textId="77777777" w:rsidR="006E3721" w:rsidRPr="00B64DCF" w:rsidRDefault="006E3721" w:rsidP="006E3721"/>
    <w:p w14:paraId="6BB35163" w14:textId="34709C70" w:rsidR="006E3721" w:rsidRPr="00B64DCF" w:rsidRDefault="006E3721" w:rsidP="006E3721">
      <w:r w:rsidRPr="00B64DCF">
        <w:t>Data……………      ……………………</w:t>
      </w:r>
    </w:p>
    <w:p w14:paraId="59462199" w14:textId="77777777" w:rsidR="006E3721" w:rsidRPr="00B64DCF" w:rsidRDefault="006E3721" w:rsidP="006E3721">
      <w:pPr>
        <w:rPr>
          <w:sz w:val="20"/>
          <w:szCs w:val="20"/>
        </w:rPr>
      </w:pPr>
      <w:r w:rsidRPr="00B64DCF">
        <w:t xml:space="preserve">                                     </w:t>
      </w:r>
      <w:r w:rsidRPr="00B64DCF">
        <w:rPr>
          <w:sz w:val="20"/>
          <w:szCs w:val="20"/>
        </w:rPr>
        <w:t>Podpis pracownika</w:t>
      </w:r>
    </w:p>
    <w:p w14:paraId="24CAD839" w14:textId="77777777" w:rsidR="006E3721" w:rsidRPr="00B64DCF" w:rsidRDefault="006E3721" w:rsidP="002620F8">
      <w:pPr>
        <w:jc w:val="right"/>
      </w:pPr>
    </w:p>
    <w:p w14:paraId="73988060" w14:textId="77777777" w:rsidR="008134C2" w:rsidRPr="00B64DCF" w:rsidRDefault="008134C2" w:rsidP="002620F8">
      <w:pPr>
        <w:jc w:val="right"/>
        <w:rPr>
          <w:rStyle w:val="FontStyle46"/>
          <w:b w:val="0"/>
          <w:sz w:val="20"/>
          <w:szCs w:val="20"/>
        </w:rPr>
        <w:sectPr w:rsidR="008134C2" w:rsidRPr="00B64DCF" w:rsidSect="00562EB9">
          <w:headerReference w:type="even" r:id="rId16"/>
          <w:headerReference w:type="default" r:id="rId17"/>
          <w:type w:val="continuous"/>
          <w:pgSz w:w="11906" w:h="16838"/>
          <w:pgMar w:top="851" w:right="1417" w:bottom="1418" w:left="1418" w:header="708" w:footer="708" w:gutter="0"/>
          <w:cols w:space="708"/>
          <w:docGrid w:linePitch="360"/>
        </w:sectPr>
      </w:pPr>
    </w:p>
    <w:p w14:paraId="5BCA1BC7" w14:textId="77777777" w:rsidR="008134C2" w:rsidRPr="00B64DCF" w:rsidRDefault="008134C2" w:rsidP="002620F8">
      <w:pPr>
        <w:jc w:val="right"/>
        <w:rPr>
          <w:rStyle w:val="FontStyle46"/>
          <w:b w:val="0"/>
          <w:sz w:val="20"/>
          <w:szCs w:val="20"/>
        </w:rPr>
      </w:pPr>
    </w:p>
    <w:p w14:paraId="75644068" w14:textId="14D5BB35" w:rsidR="00D427AE" w:rsidRPr="00B64DCF" w:rsidRDefault="00D427AE" w:rsidP="002620F8">
      <w:pPr>
        <w:jc w:val="right"/>
        <w:rPr>
          <w:rStyle w:val="FontStyle46"/>
          <w:b w:val="0"/>
          <w:sz w:val="20"/>
          <w:szCs w:val="20"/>
        </w:rPr>
      </w:pPr>
      <w:r w:rsidRPr="00B64DCF">
        <w:rPr>
          <w:rStyle w:val="FontStyle46"/>
          <w:b w:val="0"/>
          <w:sz w:val="20"/>
          <w:szCs w:val="20"/>
        </w:rPr>
        <w:t>Załącznik nr 2</w:t>
      </w:r>
      <w:r w:rsidR="006E3721" w:rsidRPr="00B64DCF">
        <w:rPr>
          <w:rStyle w:val="FontStyle46"/>
          <w:b w:val="0"/>
          <w:sz w:val="20"/>
          <w:szCs w:val="20"/>
        </w:rPr>
        <w:t>b</w:t>
      </w:r>
      <w:r w:rsidRPr="00B64DCF">
        <w:rPr>
          <w:rStyle w:val="FontStyle46"/>
          <w:b w:val="0"/>
          <w:sz w:val="20"/>
          <w:szCs w:val="20"/>
        </w:rPr>
        <w:t xml:space="preserve"> do Instrukcji</w:t>
      </w:r>
    </w:p>
    <w:p w14:paraId="2207C953" w14:textId="77777777" w:rsidR="00D427AE" w:rsidRPr="00B64DCF" w:rsidRDefault="00D427AE" w:rsidP="002620F8">
      <w:pPr>
        <w:jc w:val="right"/>
        <w:rPr>
          <w:sz w:val="20"/>
          <w:szCs w:val="20"/>
        </w:rPr>
      </w:pPr>
      <w:r w:rsidRPr="00B64DCF">
        <w:rPr>
          <w:sz w:val="20"/>
          <w:szCs w:val="20"/>
        </w:rPr>
        <w:t>w sprawie ustalenia Instrukcji prowadzenia rachunkowości</w:t>
      </w:r>
    </w:p>
    <w:p w14:paraId="1FC32C3A" w14:textId="77777777" w:rsidR="00D427AE" w:rsidRPr="00B64DCF" w:rsidRDefault="00D427AE" w:rsidP="002620F8">
      <w:pPr>
        <w:jc w:val="right"/>
        <w:rPr>
          <w:sz w:val="20"/>
          <w:szCs w:val="20"/>
        </w:rPr>
      </w:pPr>
      <w:r w:rsidRPr="00B64DCF">
        <w:rPr>
          <w:sz w:val="20"/>
          <w:szCs w:val="20"/>
        </w:rPr>
        <w:t>w Urzędzie Miasta Rzeszowa jako jednostce budżetowej</w:t>
      </w:r>
    </w:p>
    <w:p w14:paraId="6DB9238C" w14:textId="5E8D430D" w:rsidR="005857F9" w:rsidRPr="00B64DCF" w:rsidRDefault="005857F9" w:rsidP="005857F9">
      <w:pPr>
        <w:jc w:val="right"/>
        <w:rPr>
          <w:bCs/>
          <w:sz w:val="20"/>
          <w:szCs w:val="20"/>
        </w:rPr>
      </w:pPr>
      <w:r w:rsidRPr="00B64DCF">
        <w:rPr>
          <w:sz w:val="20"/>
          <w:szCs w:val="20"/>
        </w:rPr>
        <w:t>dla projektu pn. „</w:t>
      </w:r>
      <w:r w:rsidR="00B76CF0" w:rsidRPr="00B64DCF">
        <w:rPr>
          <w:sz w:val="20"/>
          <w:szCs w:val="20"/>
        </w:rPr>
        <w:t>Poprawa warunków bazy dydaktycznej i jakości kształcenia zawodowego w Zespole Szkół Elektronicznych w Rzeszowie</w:t>
      </w:r>
      <w:r w:rsidRPr="00B64DCF">
        <w:rPr>
          <w:sz w:val="20"/>
          <w:szCs w:val="20"/>
        </w:rPr>
        <w:t>”</w:t>
      </w:r>
    </w:p>
    <w:p w14:paraId="28795991" w14:textId="77777777" w:rsidR="00D427AE" w:rsidRPr="00B64DCF" w:rsidRDefault="00D427AE" w:rsidP="00D427AE">
      <w:pPr>
        <w:pStyle w:val="Style3"/>
        <w:widowControl/>
        <w:spacing w:before="62" w:line="298" w:lineRule="exact"/>
        <w:jc w:val="left"/>
        <w:rPr>
          <w:rStyle w:val="FontStyle46"/>
        </w:rPr>
      </w:pPr>
    </w:p>
    <w:p w14:paraId="5AEC9DEC" w14:textId="3C81CFF9" w:rsidR="00D427AE" w:rsidRPr="00B64DCF" w:rsidRDefault="00D427AE" w:rsidP="008134C2">
      <w:pPr>
        <w:pStyle w:val="Style3"/>
        <w:widowControl/>
        <w:spacing w:before="62" w:line="298" w:lineRule="exact"/>
        <w:rPr>
          <w:b/>
          <w:bCs/>
        </w:rPr>
      </w:pPr>
      <w:r w:rsidRPr="00B64DCF">
        <w:rPr>
          <w:rStyle w:val="FontStyle46"/>
        </w:rPr>
        <w:t>Wzór pieczęci do stosowania przy akceptacji formalno-rachunkowej dowodów księgowych w Urzędzie</w:t>
      </w:r>
    </w:p>
    <w:p w14:paraId="2D70890B" w14:textId="2DA00174" w:rsidR="00956201" w:rsidRPr="00B64DCF" w:rsidRDefault="00956201" w:rsidP="00956201">
      <w:r w:rsidRPr="00B64DCF">
        <w:rPr>
          <w:b/>
          <w:sz w:val="28"/>
          <w:szCs w:val="28"/>
        </w:rPr>
        <w:t>I.</w:t>
      </w:r>
      <w:r w:rsidRPr="00B64DCF">
        <w:rPr>
          <w:b/>
          <w:sz w:val="28"/>
          <w:szCs w:val="28"/>
        </w:rPr>
        <w:tab/>
      </w:r>
    </w:p>
    <w:p w14:paraId="51462C42" w14:textId="77777777" w:rsidR="00956201" w:rsidRPr="00B64DCF" w:rsidRDefault="00956201" w:rsidP="00956201">
      <w:pPr>
        <w:rPr>
          <w:b/>
        </w:rPr>
      </w:pPr>
    </w:p>
    <w:p w14:paraId="0C1CC1D6" w14:textId="77777777" w:rsidR="00956201" w:rsidRPr="00B64DCF" w:rsidRDefault="00956201" w:rsidP="00956201">
      <w:r w:rsidRPr="00B64DCF">
        <w:rPr>
          <w:b/>
        </w:rPr>
        <w:t>Akceptacja formalno-rachunkowa</w:t>
      </w:r>
    </w:p>
    <w:p w14:paraId="4644EAC2" w14:textId="77777777" w:rsidR="00956201" w:rsidRPr="00B64DCF" w:rsidRDefault="00956201" w:rsidP="00956201">
      <w:r w:rsidRPr="00B64DCF">
        <w:t xml:space="preserve">Sprawdzono pod względem formalnym </w:t>
      </w:r>
    </w:p>
    <w:p w14:paraId="5CEF0145" w14:textId="77777777" w:rsidR="00956201" w:rsidRPr="00B64DCF" w:rsidRDefault="00956201" w:rsidP="00956201">
      <w:r w:rsidRPr="00B64DCF">
        <w:t xml:space="preserve">    i rachunkowym</w:t>
      </w:r>
    </w:p>
    <w:p w14:paraId="5810AA61" w14:textId="77777777" w:rsidR="00956201" w:rsidRPr="00B64DCF" w:rsidRDefault="00956201" w:rsidP="00956201"/>
    <w:p w14:paraId="12651DD0" w14:textId="77777777" w:rsidR="00956201" w:rsidRPr="00B64DCF" w:rsidRDefault="00956201" w:rsidP="00956201">
      <w:r w:rsidRPr="00B64DCF">
        <w:t>Data……………      ……………………</w:t>
      </w:r>
    </w:p>
    <w:p w14:paraId="38532F38" w14:textId="667B9214" w:rsidR="00D427AE" w:rsidRPr="00B64DCF" w:rsidRDefault="00956201" w:rsidP="00D427AE">
      <w:pPr>
        <w:rPr>
          <w:sz w:val="20"/>
          <w:szCs w:val="20"/>
        </w:rPr>
      </w:pPr>
      <w:r w:rsidRPr="00B64DCF">
        <w:t xml:space="preserve">                                     </w:t>
      </w:r>
      <w:r w:rsidRPr="00B64DCF">
        <w:rPr>
          <w:sz w:val="20"/>
          <w:szCs w:val="20"/>
        </w:rPr>
        <w:t>Podpis pracownika</w:t>
      </w:r>
    </w:p>
    <w:p w14:paraId="6A474711" w14:textId="77777777" w:rsidR="00D427AE" w:rsidRPr="00B64DCF" w:rsidRDefault="00D427AE" w:rsidP="00D427AE">
      <w:r w:rsidRPr="00B64DCF">
        <w:rPr>
          <w:b/>
        </w:rPr>
        <w:t>II.</w:t>
      </w:r>
    </w:p>
    <w:p w14:paraId="4B7E3B34" w14:textId="77777777" w:rsidR="00D427AE" w:rsidRPr="00B64DCF" w:rsidRDefault="00D427AE" w:rsidP="00D427AE">
      <w:r w:rsidRPr="00B64DCF">
        <w:rPr>
          <w:b/>
        </w:rPr>
        <w:t>Ewidencja realizacji</w:t>
      </w:r>
    </w:p>
    <w:p w14:paraId="44B22689" w14:textId="77777777" w:rsidR="00D427AE" w:rsidRPr="00B64DCF" w:rsidRDefault="00D427AE" w:rsidP="00D427AE">
      <w:r w:rsidRPr="00B64DCF">
        <w:t>Budżet………………………..</w:t>
      </w:r>
    </w:p>
    <w:p w14:paraId="017D3E26" w14:textId="77777777" w:rsidR="00D427AE" w:rsidRPr="00B64DCF" w:rsidRDefault="00D427AE" w:rsidP="00D427AE">
      <w:r w:rsidRPr="00B64DCF">
        <w:rPr>
          <w:sz w:val="20"/>
          <w:szCs w:val="20"/>
        </w:rPr>
        <w:t xml:space="preserve">                    (Wydział/ Biuro)</w:t>
      </w:r>
    </w:p>
    <w:p w14:paraId="3CC5EC41" w14:textId="77777777" w:rsidR="00D427AE" w:rsidRPr="00B64DCF" w:rsidRDefault="00D427AE" w:rsidP="00D427AE">
      <w:r w:rsidRPr="00B64DCF">
        <w:t>Kategoria zadania:……………</w:t>
      </w:r>
    </w:p>
    <w:p w14:paraId="10055927" w14:textId="77777777" w:rsidR="00D427AE" w:rsidRPr="00B64DCF" w:rsidRDefault="00D427AE" w:rsidP="00D427AE">
      <w:r w:rsidRPr="00B64DCF">
        <w:t>………………………………..</w:t>
      </w:r>
    </w:p>
    <w:p w14:paraId="3839DC73" w14:textId="77777777" w:rsidR="00D427AE" w:rsidRPr="00B64DCF" w:rsidRDefault="00D427AE" w:rsidP="00D427AE">
      <w:r w:rsidRPr="00B64DCF">
        <w:rPr>
          <w:sz w:val="20"/>
          <w:szCs w:val="20"/>
        </w:rPr>
        <w:t>Data……………..Podpis pracownika</w:t>
      </w:r>
    </w:p>
    <w:p w14:paraId="1ECAF2DC" w14:textId="77777777" w:rsidR="00D427AE" w:rsidRPr="00B64DCF" w:rsidRDefault="00D427AE" w:rsidP="00D427AE">
      <w:pPr>
        <w:rPr>
          <w:sz w:val="20"/>
          <w:szCs w:val="20"/>
        </w:rPr>
      </w:pPr>
    </w:p>
    <w:p w14:paraId="6AD3958C" w14:textId="77777777" w:rsidR="00D427AE" w:rsidRPr="00B64DCF" w:rsidRDefault="00D427AE" w:rsidP="00D427AE">
      <w:r w:rsidRPr="00B64DCF">
        <w:rPr>
          <w:b/>
        </w:rPr>
        <w:t>III.</w:t>
      </w:r>
    </w:p>
    <w:p w14:paraId="521CFB78" w14:textId="77777777" w:rsidR="00D427AE" w:rsidRPr="00B64DCF" w:rsidRDefault="00D427AE" w:rsidP="00D427AE">
      <w:r w:rsidRPr="00B64DCF">
        <w:rPr>
          <w:b/>
        </w:rPr>
        <w:t>Ewidencja zaangażowania</w:t>
      </w:r>
    </w:p>
    <w:p w14:paraId="3CE7FBBE" w14:textId="77777777" w:rsidR="00D427AE" w:rsidRPr="00B64DCF" w:rsidRDefault="00D427AE" w:rsidP="00D427AE">
      <w:r w:rsidRPr="00B64DCF">
        <w:t>MZ………./…….../………….</w:t>
      </w:r>
    </w:p>
    <w:p w14:paraId="2AB17700" w14:textId="77777777" w:rsidR="00D427AE" w:rsidRPr="00B64DCF" w:rsidRDefault="00D427AE" w:rsidP="00D427AE">
      <w:r w:rsidRPr="00B64DCF">
        <w:t>Kategoria zadania:……………</w:t>
      </w:r>
    </w:p>
    <w:p w14:paraId="752EFFB5" w14:textId="77777777" w:rsidR="00D427AE" w:rsidRPr="00B64DCF" w:rsidRDefault="00D427AE" w:rsidP="00D427AE">
      <w:r w:rsidRPr="00B64DCF">
        <w:t>………………………………..</w:t>
      </w:r>
    </w:p>
    <w:p w14:paraId="2714B240" w14:textId="77777777" w:rsidR="00D427AE" w:rsidRPr="00B64DCF" w:rsidRDefault="00D427AE" w:rsidP="00D427AE">
      <w:r w:rsidRPr="00B64DCF">
        <w:rPr>
          <w:sz w:val="20"/>
          <w:szCs w:val="20"/>
        </w:rPr>
        <w:t>Data……………..Podpis pracownika</w:t>
      </w:r>
    </w:p>
    <w:p w14:paraId="6006FF84" w14:textId="77777777" w:rsidR="00D427AE" w:rsidRPr="00B64DCF" w:rsidRDefault="00D427AE" w:rsidP="00D427AE"/>
    <w:p w14:paraId="0785429F" w14:textId="77777777" w:rsidR="00D427AE" w:rsidRPr="00B64DCF" w:rsidRDefault="00D427AE" w:rsidP="00D427AE">
      <w:r w:rsidRPr="00B64DCF">
        <w:rPr>
          <w:b/>
          <w:color w:val="111111"/>
        </w:rPr>
        <w:t>IV.</w:t>
      </w:r>
    </w:p>
    <w:p w14:paraId="1E59952C" w14:textId="77777777" w:rsidR="00D427AE" w:rsidRPr="00B64DCF" w:rsidRDefault="00D427AE" w:rsidP="00D427AE">
      <w:pPr>
        <w:pStyle w:val="Nagwek1"/>
        <w:numPr>
          <w:ilvl w:val="0"/>
          <w:numId w:val="0"/>
        </w:numPr>
      </w:pPr>
      <w:r w:rsidRPr="00B64DCF">
        <w:rPr>
          <w:color w:val="111111"/>
        </w:rPr>
        <w:t>Ujęto w rozliczeniu VAT:</w:t>
      </w:r>
    </w:p>
    <w:p w14:paraId="6DBC706E" w14:textId="77777777" w:rsidR="00D427AE" w:rsidRPr="00B64DCF" w:rsidRDefault="00D427AE" w:rsidP="00D427AE">
      <w:r w:rsidRPr="00B64DCF">
        <w:rPr>
          <w:color w:val="111111"/>
        </w:rPr>
        <w:t>Rok/m-c……………………….</w:t>
      </w:r>
    </w:p>
    <w:p w14:paraId="713215AF" w14:textId="77777777" w:rsidR="00D427AE" w:rsidRPr="00B64DCF" w:rsidRDefault="00D427AE" w:rsidP="00D427AE">
      <w:r w:rsidRPr="00B64DCF">
        <w:rPr>
          <w:color w:val="111111"/>
        </w:rPr>
        <w:t>Rejestr…………poz. …………</w:t>
      </w:r>
    </w:p>
    <w:p w14:paraId="2976BFCE" w14:textId="77777777" w:rsidR="00D427AE" w:rsidRPr="00B64DCF" w:rsidRDefault="00D427AE" w:rsidP="00D427AE">
      <w:r w:rsidRPr="00B64DCF">
        <w:rPr>
          <w:color w:val="111111"/>
        </w:rPr>
        <w:t>Rejestr…………poz. …………</w:t>
      </w:r>
    </w:p>
    <w:p w14:paraId="4BA90499" w14:textId="77777777" w:rsidR="00D427AE" w:rsidRPr="00B64DCF" w:rsidRDefault="00D427AE" w:rsidP="00D427AE">
      <w:pPr>
        <w:ind w:left="-360" w:firstLine="360"/>
      </w:pPr>
      <w:r w:rsidRPr="00B64DCF">
        <w:rPr>
          <w:color w:val="111111"/>
          <w:sz w:val="20"/>
        </w:rPr>
        <w:tab/>
      </w:r>
    </w:p>
    <w:p w14:paraId="2E22355A" w14:textId="77777777" w:rsidR="00D427AE" w:rsidRPr="00B64DCF" w:rsidRDefault="00D427AE" w:rsidP="00D427AE">
      <w:pPr>
        <w:ind w:left="-360" w:firstLine="360"/>
        <w:rPr>
          <w:color w:val="111111"/>
          <w:sz w:val="20"/>
        </w:rPr>
      </w:pPr>
      <w:r w:rsidRPr="00B64DCF">
        <w:rPr>
          <w:color w:val="111111"/>
          <w:sz w:val="20"/>
        </w:rPr>
        <w:t>Data……..……….Podpis pracownika</w:t>
      </w:r>
    </w:p>
    <w:p w14:paraId="71659A61" w14:textId="77777777" w:rsidR="00D427AE" w:rsidRPr="00B64DCF" w:rsidRDefault="00D427AE" w:rsidP="00D427AE">
      <w:pPr>
        <w:ind w:left="-360" w:firstLine="360"/>
      </w:pPr>
    </w:p>
    <w:p w14:paraId="61E06F86" w14:textId="77777777" w:rsidR="00D427AE" w:rsidRPr="00B64DCF" w:rsidRDefault="00D427AE" w:rsidP="00D427AE">
      <w:r w:rsidRPr="00B64DCF">
        <w:rPr>
          <w:color w:val="808080"/>
        </w:rPr>
        <w:tab/>
        <w:t xml:space="preserve">  </w:t>
      </w:r>
    </w:p>
    <w:p w14:paraId="7A236448" w14:textId="77777777" w:rsidR="00D427AE" w:rsidRPr="00B64DCF" w:rsidRDefault="00D427AE" w:rsidP="00D427AE">
      <w:pPr>
        <w:rPr>
          <w:b/>
        </w:rPr>
      </w:pPr>
      <w:r w:rsidRPr="00B64DCF">
        <w:rPr>
          <w:b/>
          <w:color w:val="111111"/>
        </w:rPr>
        <w:t>V.</w:t>
      </w:r>
    </w:p>
    <w:p w14:paraId="3ACB20FB" w14:textId="77777777" w:rsidR="00D427AE" w:rsidRPr="00B64DCF" w:rsidRDefault="00D427AE" w:rsidP="00D427AE">
      <w:pPr>
        <w:pStyle w:val="Nagwek1"/>
        <w:numPr>
          <w:ilvl w:val="0"/>
          <w:numId w:val="0"/>
        </w:numPr>
        <w:rPr>
          <w:color w:val="111111"/>
        </w:rPr>
      </w:pPr>
      <w:r w:rsidRPr="00B64DCF">
        <w:rPr>
          <w:color w:val="111111"/>
        </w:rPr>
        <w:t>Nie podlega rozliczeniu VAT:</w:t>
      </w:r>
    </w:p>
    <w:p w14:paraId="1DBD1CB8" w14:textId="77777777" w:rsidR="00D427AE" w:rsidRPr="00B64DCF" w:rsidRDefault="00D427AE" w:rsidP="00D427AE">
      <w:pPr>
        <w:rPr>
          <w:lang w:eastAsia="zh-CN"/>
        </w:rPr>
      </w:pPr>
    </w:p>
    <w:p w14:paraId="7B038905" w14:textId="77777777" w:rsidR="00D427AE" w:rsidRPr="00B64DCF" w:rsidRDefault="00D427AE" w:rsidP="00D427AE">
      <w:pPr>
        <w:ind w:left="-360" w:firstLine="360"/>
      </w:pPr>
      <w:r w:rsidRPr="00B64DCF">
        <w:rPr>
          <w:color w:val="111111"/>
          <w:sz w:val="20"/>
        </w:rPr>
        <w:tab/>
      </w:r>
    </w:p>
    <w:p w14:paraId="51AC7E46" w14:textId="77777777" w:rsidR="00D427AE" w:rsidRPr="00B64DCF" w:rsidRDefault="00D427AE" w:rsidP="00D427AE">
      <w:pPr>
        <w:rPr>
          <w:color w:val="111111"/>
          <w:sz w:val="20"/>
        </w:rPr>
      </w:pPr>
      <w:r w:rsidRPr="00B64DCF">
        <w:rPr>
          <w:color w:val="111111"/>
          <w:sz w:val="20"/>
        </w:rPr>
        <w:t>Data……………..   Podpis………………</w:t>
      </w:r>
    </w:p>
    <w:p w14:paraId="61752E33" w14:textId="77777777" w:rsidR="00D427AE" w:rsidRPr="00B64DCF" w:rsidRDefault="00D427AE" w:rsidP="00D427AE">
      <w:pPr>
        <w:rPr>
          <w:color w:val="111111"/>
          <w:sz w:val="20"/>
        </w:rPr>
      </w:pPr>
      <w:r w:rsidRPr="00B64DCF">
        <w:rPr>
          <w:color w:val="111111"/>
          <w:sz w:val="20"/>
        </w:rPr>
        <w:t xml:space="preserve">                                    </w:t>
      </w:r>
    </w:p>
    <w:p w14:paraId="58CCD158" w14:textId="4487F981" w:rsidR="00D427AE" w:rsidRPr="00B64DCF" w:rsidRDefault="00D427AE" w:rsidP="00D427AE"/>
    <w:p w14:paraId="2F7BB037" w14:textId="77777777" w:rsidR="00D427AE" w:rsidRPr="00B64DCF" w:rsidRDefault="00D427AE" w:rsidP="00D427AE"/>
    <w:p w14:paraId="4F32C1C8" w14:textId="77777777" w:rsidR="003F7DE6" w:rsidRPr="00B64DCF" w:rsidRDefault="003F7DE6" w:rsidP="00D427AE">
      <w:pPr>
        <w:pStyle w:val="Style42"/>
        <w:widowControl/>
        <w:spacing w:line="240" w:lineRule="exact"/>
        <w:jc w:val="left"/>
        <w:rPr>
          <w:rStyle w:val="FontStyle51"/>
        </w:rPr>
        <w:sectPr w:rsidR="003F7DE6" w:rsidRPr="00B64DCF" w:rsidSect="008134C2">
          <w:footerReference w:type="default" r:id="rId18"/>
          <w:pgSz w:w="11906" w:h="16838"/>
          <w:pgMar w:top="851" w:right="1417" w:bottom="1418" w:left="1418" w:header="708" w:footer="708" w:gutter="0"/>
          <w:cols w:space="708"/>
          <w:docGrid w:linePitch="360"/>
        </w:sectPr>
      </w:pPr>
    </w:p>
    <w:p w14:paraId="1AAAEE0F" w14:textId="77777777" w:rsidR="008C23B6" w:rsidRPr="00B64DCF" w:rsidRDefault="008C23B6" w:rsidP="002620F8">
      <w:pPr>
        <w:jc w:val="right"/>
        <w:rPr>
          <w:rStyle w:val="FontStyle46"/>
          <w:b w:val="0"/>
          <w:sz w:val="20"/>
          <w:szCs w:val="20"/>
        </w:rPr>
      </w:pPr>
    </w:p>
    <w:p w14:paraId="71395779" w14:textId="0172581C" w:rsidR="001E0464" w:rsidRPr="00B64DCF" w:rsidRDefault="001E0464" w:rsidP="002620F8">
      <w:pPr>
        <w:jc w:val="right"/>
        <w:rPr>
          <w:rStyle w:val="FontStyle46"/>
          <w:b w:val="0"/>
          <w:sz w:val="20"/>
          <w:szCs w:val="20"/>
        </w:rPr>
      </w:pPr>
      <w:r w:rsidRPr="00B64DCF">
        <w:rPr>
          <w:rStyle w:val="FontStyle46"/>
          <w:b w:val="0"/>
          <w:sz w:val="20"/>
          <w:szCs w:val="20"/>
        </w:rPr>
        <w:t>Załącznik nr 3 do Instrukcji</w:t>
      </w:r>
    </w:p>
    <w:p w14:paraId="3FDDB2AB" w14:textId="77777777" w:rsidR="001E0464" w:rsidRPr="00B64DCF" w:rsidRDefault="001E0464" w:rsidP="002620F8">
      <w:pPr>
        <w:jc w:val="right"/>
        <w:rPr>
          <w:sz w:val="20"/>
          <w:szCs w:val="20"/>
        </w:rPr>
      </w:pPr>
      <w:r w:rsidRPr="00B64DCF">
        <w:rPr>
          <w:sz w:val="20"/>
          <w:szCs w:val="20"/>
        </w:rPr>
        <w:t>w sprawie ustalenia Instrukcji prowadzenia rachunkowości</w:t>
      </w:r>
    </w:p>
    <w:p w14:paraId="371C31BF" w14:textId="77777777" w:rsidR="001E0464" w:rsidRPr="00B64DCF" w:rsidRDefault="001E0464" w:rsidP="002620F8">
      <w:pPr>
        <w:jc w:val="right"/>
        <w:rPr>
          <w:sz w:val="20"/>
          <w:szCs w:val="20"/>
        </w:rPr>
      </w:pPr>
      <w:r w:rsidRPr="00B64DCF">
        <w:rPr>
          <w:sz w:val="20"/>
          <w:szCs w:val="20"/>
        </w:rPr>
        <w:t>w Urzędzie Miasta Rzeszowa jako jednostce budżetowej</w:t>
      </w:r>
    </w:p>
    <w:p w14:paraId="7295A0E6" w14:textId="25A12332" w:rsidR="005857F9" w:rsidRPr="00B64DCF" w:rsidRDefault="005857F9" w:rsidP="005857F9">
      <w:pPr>
        <w:jc w:val="right"/>
        <w:rPr>
          <w:bCs/>
          <w:sz w:val="20"/>
          <w:szCs w:val="20"/>
        </w:rPr>
      </w:pPr>
      <w:r w:rsidRPr="00B64DCF">
        <w:rPr>
          <w:sz w:val="20"/>
          <w:szCs w:val="20"/>
        </w:rPr>
        <w:t>dla projektu pn. „</w:t>
      </w:r>
      <w:r w:rsidR="00B76CF0" w:rsidRPr="00B64DCF">
        <w:rPr>
          <w:sz w:val="20"/>
          <w:szCs w:val="20"/>
        </w:rPr>
        <w:t>Poprawa warunków bazy dydaktycznej i jakości kształcenia zawodowego w Zespole Szkół Elektronicznych w Rzeszowie</w:t>
      </w:r>
      <w:r w:rsidRPr="00B64DCF">
        <w:rPr>
          <w:sz w:val="20"/>
          <w:szCs w:val="20"/>
        </w:rPr>
        <w:t>”</w:t>
      </w:r>
    </w:p>
    <w:p w14:paraId="3E20706E" w14:textId="77777777" w:rsidR="001E0464" w:rsidRPr="00B64DCF" w:rsidRDefault="001E0464" w:rsidP="001E0464">
      <w:pPr>
        <w:pStyle w:val="Style3"/>
        <w:widowControl/>
        <w:spacing w:before="62" w:line="298" w:lineRule="exact"/>
        <w:jc w:val="left"/>
        <w:rPr>
          <w:rStyle w:val="FontStyle46"/>
          <w:b w:val="0"/>
          <w:bCs w:val="0"/>
          <w:sz w:val="20"/>
          <w:szCs w:val="20"/>
        </w:rPr>
      </w:pPr>
    </w:p>
    <w:p w14:paraId="7D85FE9A" w14:textId="77777777" w:rsidR="001E0464" w:rsidRPr="00B64DCF" w:rsidRDefault="001E0464" w:rsidP="001E0464">
      <w:pPr>
        <w:jc w:val="right"/>
        <w:rPr>
          <w:sz w:val="20"/>
          <w:szCs w:val="20"/>
        </w:rPr>
      </w:pPr>
    </w:p>
    <w:p w14:paraId="18856790" w14:textId="77777777" w:rsidR="001E0464" w:rsidRPr="00B64DCF" w:rsidRDefault="001E0464" w:rsidP="001E0464">
      <w:pPr>
        <w:pStyle w:val="Style3"/>
        <w:widowControl/>
        <w:spacing w:before="62" w:line="298" w:lineRule="exact"/>
        <w:ind w:left="374"/>
        <w:rPr>
          <w:rStyle w:val="FontStyle46"/>
        </w:rPr>
      </w:pPr>
    </w:p>
    <w:p w14:paraId="50E2BE7A" w14:textId="77777777" w:rsidR="001E0464" w:rsidRPr="00B64DCF" w:rsidRDefault="001E0464" w:rsidP="001E0464">
      <w:pPr>
        <w:pStyle w:val="Style3"/>
        <w:widowControl/>
        <w:spacing w:before="62" w:line="298" w:lineRule="exact"/>
        <w:ind w:left="374"/>
        <w:rPr>
          <w:rStyle w:val="FontStyle46"/>
        </w:rPr>
      </w:pPr>
      <w:r w:rsidRPr="00B64DCF">
        <w:rPr>
          <w:rStyle w:val="FontStyle46"/>
        </w:rPr>
        <w:t>Wzór pieczęci do stosowania przy kontroli wstępnej i zatwierdzaniu do zapłaty dowodów księgowych w Urzędzie</w:t>
      </w:r>
    </w:p>
    <w:p w14:paraId="25B22CE2" w14:textId="77777777" w:rsidR="001E0464" w:rsidRPr="00B64DCF" w:rsidRDefault="001E0464" w:rsidP="001E0464">
      <w:pPr>
        <w:pStyle w:val="Style42"/>
        <w:widowControl/>
        <w:spacing w:line="240" w:lineRule="exact"/>
        <w:jc w:val="left"/>
        <w:rPr>
          <w:sz w:val="20"/>
          <w:szCs w:val="20"/>
        </w:rPr>
      </w:pPr>
    </w:p>
    <w:p w14:paraId="3F70966B" w14:textId="77777777" w:rsidR="001E0464" w:rsidRPr="00B64DCF" w:rsidRDefault="001E0464" w:rsidP="001E0464">
      <w:pPr>
        <w:pStyle w:val="Style42"/>
        <w:widowControl/>
        <w:spacing w:line="240" w:lineRule="exact"/>
        <w:jc w:val="left"/>
        <w:rPr>
          <w:sz w:val="20"/>
          <w:szCs w:val="20"/>
        </w:rPr>
      </w:pPr>
    </w:p>
    <w:p w14:paraId="5D47692D" w14:textId="77777777" w:rsidR="001E0464" w:rsidRPr="00B64DCF" w:rsidRDefault="001E0464" w:rsidP="001E0464">
      <w:pPr>
        <w:ind w:left="567"/>
        <w:rPr>
          <w:b/>
        </w:rPr>
      </w:pPr>
      <w:r w:rsidRPr="00B64DCF">
        <w:rPr>
          <w:b/>
        </w:rPr>
        <w:t xml:space="preserve">   I.</w:t>
      </w:r>
      <w:r w:rsidRPr="00B64DCF">
        <w:rPr>
          <w:b/>
        </w:rPr>
        <w:tab/>
      </w:r>
    </w:p>
    <w:p w14:paraId="179AC92E" w14:textId="77777777" w:rsidR="001E0464" w:rsidRPr="00B64DCF" w:rsidRDefault="001E0464" w:rsidP="001E0464">
      <w:pPr>
        <w:ind w:left="709"/>
      </w:pPr>
      <w:r w:rsidRPr="00B64DCF">
        <w:rPr>
          <w:b/>
        </w:rPr>
        <w:t>Kontrola wstępna:</w:t>
      </w:r>
    </w:p>
    <w:p w14:paraId="2824976B" w14:textId="77777777" w:rsidR="001E0464" w:rsidRPr="00B64DCF" w:rsidRDefault="001E0464" w:rsidP="001E0464">
      <w:pPr>
        <w:ind w:left="-284" w:firstLine="360"/>
      </w:pPr>
      <w:r w:rsidRPr="00B64DCF">
        <w:t xml:space="preserve">           Ujęte: w planie finansowym roku ………/ </w:t>
      </w:r>
    </w:p>
    <w:p w14:paraId="1ED1B612" w14:textId="77777777" w:rsidR="001E0464" w:rsidRPr="00B64DCF" w:rsidRDefault="001E0464" w:rsidP="001E0464">
      <w:pPr>
        <w:ind w:left="-360" w:firstLine="1068"/>
      </w:pPr>
      <w:r w:rsidRPr="00B64DCF">
        <w:t>środkach pozabudżetowych(*): sumy na zlecenie, depozytowe,</w:t>
      </w:r>
    </w:p>
    <w:p w14:paraId="6E428DFA" w14:textId="77777777" w:rsidR="001E0464" w:rsidRPr="00B64DCF" w:rsidRDefault="001E0464" w:rsidP="001E0464">
      <w:pPr>
        <w:ind w:left="-360" w:firstLine="360"/>
      </w:pPr>
      <w:r w:rsidRPr="00B64DCF">
        <w:tab/>
        <w:t>fundusze………………, inne ……..………………………….</w:t>
      </w:r>
    </w:p>
    <w:p w14:paraId="0A4DADEE" w14:textId="77777777" w:rsidR="001E0464" w:rsidRPr="00B64DCF" w:rsidRDefault="001E0464" w:rsidP="00055D7D">
      <w:pPr>
        <w:pStyle w:val="Nagwek1"/>
        <w:numPr>
          <w:ilvl w:val="0"/>
          <w:numId w:val="0"/>
        </w:numPr>
        <w:suppressAutoHyphens/>
        <w:ind w:left="708"/>
      </w:pPr>
      <w:r w:rsidRPr="00B64DCF">
        <w:rPr>
          <w:b w:val="0"/>
          <w:bCs w:val="0"/>
        </w:rPr>
        <w:t>Wydział ………………………….</w:t>
      </w:r>
    </w:p>
    <w:p w14:paraId="61162B8C" w14:textId="77777777" w:rsidR="001E0464" w:rsidRPr="00B64DCF" w:rsidRDefault="001E0464" w:rsidP="00055D7D">
      <w:pPr>
        <w:pStyle w:val="Nagwek1"/>
        <w:numPr>
          <w:ilvl w:val="0"/>
          <w:numId w:val="0"/>
        </w:numPr>
        <w:suppressAutoHyphens/>
        <w:ind w:left="708"/>
      </w:pPr>
      <w:r w:rsidRPr="00B64DCF">
        <w:rPr>
          <w:b w:val="0"/>
          <w:bCs w:val="0"/>
        </w:rPr>
        <w:t xml:space="preserve">Kategoria zadań : GRB, PWB, GZB, PZB, PRP, PZP, </w:t>
      </w:r>
      <w:r w:rsidRPr="00B64DCF">
        <w:rPr>
          <w:b w:val="0"/>
          <w:bCs w:val="0"/>
          <w:i/>
        </w:rPr>
        <w:t>GRP, GZP</w:t>
      </w:r>
    </w:p>
    <w:p w14:paraId="2A917A85" w14:textId="6212CC09" w:rsidR="001E0464" w:rsidRPr="00B64DCF" w:rsidRDefault="001E0464" w:rsidP="00055D7D">
      <w:pPr>
        <w:pStyle w:val="Nagwek1"/>
        <w:numPr>
          <w:ilvl w:val="0"/>
          <w:numId w:val="0"/>
        </w:numPr>
        <w:suppressAutoHyphens/>
        <w:ind w:firstLine="708"/>
      </w:pPr>
      <w:r w:rsidRPr="00B64DCF">
        <w:rPr>
          <w:b w:val="0"/>
          <w:bCs w:val="0"/>
        </w:rPr>
        <w:t>Inne………………………………(*)</w:t>
      </w:r>
    </w:p>
    <w:p w14:paraId="2A15FFEF" w14:textId="77777777" w:rsidR="001E0464" w:rsidRPr="00B64DCF" w:rsidRDefault="001E0464" w:rsidP="001E0464">
      <w:r w:rsidRPr="00B64DCF">
        <w:t xml:space="preserve">            Dział...................., Rozdział................................</w:t>
      </w:r>
    </w:p>
    <w:p w14:paraId="29082F78" w14:textId="77777777" w:rsidR="001E0464" w:rsidRPr="00B64DCF" w:rsidRDefault="001E0464" w:rsidP="001E0464">
      <w:r w:rsidRPr="00B64DCF">
        <w:tab/>
        <w:t>§............... zł: ......................................................</w:t>
      </w:r>
    </w:p>
    <w:p w14:paraId="3A11D88C" w14:textId="77777777" w:rsidR="001E0464" w:rsidRPr="00B64DCF" w:rsidRDefault="001E0464" w:rsidP="001E0464">
      <w:pPr>
        <w:tabs>
          <w:tab w:val="left" w:pos="6240"/>
        </w:tabs>
      </w:pPr>
      <w:r w:rsidRPr="00B64DCF">
        <w:t xml:space="preserve">            §............... zł: ......................................................</w:t>
      </w:r>
    </w:p>
    <w:p w14:paraId="59AD5769" w14:textId="77777777" w:rsidR="001E0464" w:rsidRPr="00B64DCF" w:rsidRDefault="001E0464" w:rsidP="001E0464">
      <w:pPr>
        <w:tabs>
          <w:tab w:val="left" w:pos="6240"/>
        </w:tabs>
      </w:pPr>
      <w:r w:rsidRPr="00B64DCF">
        <w:t xml:space="preserve">            §............... zł: ......................................................</w:t>
      </w:r>
    </w:p>
    <w:p w14:paraId="69FF4E34" w14:textId="77777777" w:rsidR="001E0464" w:rsidRPr="00B64DCF" w:rsidRDefault="001E0464" w:rsidP="001E0464">
      <w:r w:rsidRPr="00B64DCF">
        <w:t xml:space="preserve">            §............... zł: ......................................................</w:t>
      </w:r>
    </w:p>
    <w:p w14:paraId="026812C9" w14:textId="77777777" w:rsidR="001E0464" w:rsidRPr="00B64DCF" w:rsidRDefault="001E0464" w:rsidP="001E0464">
      <w:r w:rsidRPr="00B64DCF">
        <w:tab/>
        <w:t>Razem zł: .............................................................</w:t>
      </w:r>
    </w:p>
    <w:p w14:paraId="6DA56017" w14:textId="77777777" w:rsidR="001E0464" w:rsidRPr="00B64DCF" w:rsidRDefault="001E0464" w:rsidP="001E0464">
      <w:r w:rsidRPr="00B64DCF">
        <w:t xml:space="preserve">            Potrącenia: ...........................................................</w:t>
      </w:r>
    </w:p>
    <w:p w14:paraId="7C643F9A" w14:textId="77777777" w:rsidR="001E0464" w:rsidRPr="00B64DCF" w:rsidRDefault="001E0464" w:rsidP="001E0464">
      <w:r w:rsidRPr="00B64DCF">
        <w:t xml:space="preserve">            Do wypłaty/ przekazania/zwrotu (*): ..................</w:t>
      </w:r>
    </w:p>
    <w:p w14:paraId="2CE8E16B" w14:textId="77777777" w:rsidR="001E0464" w:rsidRPr="00B64DCF" w:rsidRDefault="001E0464" w:rsidP="001E0464">
      <w:r w:rsidRPr="00B64DCF">
        <w:t xml:space="preserve">            ..............................................................................</w:t>
      </w:r>
    </w:p>
    <w:p w14:paraId="7D1CA40D" w14:textId="77777777" w:rsidR="001E0464" w:rsidRPr="00B64DCF" w:rsidRDefault="001E0464" w:rsidP="001E0464">
      <w:r w:rsidRPr="00B64DCF">
        <w:t xml:space="preserve">            Słownie:  ..............................................................</w:t>
      </w:r>
    </w:p>
    <w:p w14:paraId="4ECE934A" w14:textId="77777777" w:rsidR="001E0464" w:rsidRPr="00B64DCF" w:rsidRDefault="001E0464" w:rsidP="001E0464">
      <w:r w:rsidRPr="00B64DCF">
        <w:tab/>
        <w:t>…………………………………………………...</w:t>
      </w:r>
    </w:p>
    <w:p w14:paraId="65F54E6E" w14:textId="77777777" w:rsidR="001E0464" w:rsidRPr="00B64DCF" w:rsidRDefault="001E0464" w:rsidP="001E0464">
      <w:r w:rsidRPr="00B64DCF">
        <w:tab/>
        <w:t>……………………………………………………</w:t>
      </w:r>
    </w:p>
    <w:p w14:paraId="0ECEB5EB" w14:textId="77777777" w:rsidR="001E0464" w:rsidRPr="00B64DCF" w:rsidRDefault="001E0464" w:rsidP="001E0464">
      <w:pPr>
        <w:rPr>
          <w:sz w:val="20"/>
          <w:szCs w:val="20"/>
        </w:rPr>
      </w:pPr>
    </w:p>
    <w:p w14:paraId="2B25B7B0" w14:textId="77777777" w:rsidR="001E0464" w:rsidRPr="00B64DCF" w:rsidRDefault="001E0464" w:rsidP="001E0464">
      <w:r w:rsidRPr="00B64DCF">
        <w:rPr>
          <w:sz w:val="20"/>
          <w:szCs w:val="20"/>
        </w:rPr>
        <w:tab/>
      </w:r>
      <w:r w:rsidRPr="00B64DCF">
        <w:t>Data……………………</w:t>
      </w:r>
      <w:r w:rsidRPr="00B64DCF">
        <w:rPr>
          <w:sz w:val="20"/>
          <w:szCs w:val="20"/>
        </w:rPr>
        <w:t xml:space="preserve">                </w:t>
      </w:r>
      <w:r w:rsidRPr="00B64DCF">
        <w:t>……………….</w:t>
      </w:r>
    </w:p>
    <w:p w14:paraId="6104A112" w14:textId="77777777" w:rsidR="001E0464" w:rsidRPr="00B64DCF" w:rsidRDefault="001E0464" w:rsidP="001E0464">
      <w:pPr>
        <w:rPr>
          <w:sz w:val="20"/>
          <w:szCs w:val="20"/>
        </w:rPr>
      </w:pPr>
      <w:r w:rsidRPr="00B64DCF">
        <w:rPr>
          <w:sz w:val="20"/>
          <w:szCs w:val="20"/>
        </w:rPr>
        <w:tab/>
      </w:r>
      <w:r w:rsidRPr="00B64DCF">
        <w:rPr>
          <w:sz w:val="20"/>
          <w:szCs w:val="20"/>
        </w:rPr>
        <w:tab/>
      </w:r>
      <w:r w:rsidRPr="00B64DCF">
        <w:rPr>
          <w:sz w:val="20"/>
          <w:szCs w:val="20"/>
        </w:rPr>
        <w:tab/>
      </w:r>
      <w:r w:rsidRPr="00B64DCF">
        <w:rPr>
          <w:sz w:val="20"/>
          <w:szCs w:val="20"/>
        </w:rPr>
        <w:tab/>
      </w:r>
      <w:r w:rsidRPr="00B64DCF">
        <w:rPr>
          <w:sz w:val="20"/>
          <w:szCs w:val="20"/>
        </w:rPr>
        <w:tab/>
        <w:t xml:space="preserve">        Podpis pracownika</w:t>
      </w:r>
    </w:p>
    <w:p w14:paraId="09A409FB" w14:textId="77777777" w:rsidR="001E0464" w:rsidRPr="00B64DCF" w:rsidRDefault="001E0464" w:rsidP="001E0464">
      <w:pPr>
        <w:ind w:left="708"/>
      </w:pPr>
    </w:p>
    <w:p w14:paraId="751F9EDF" w14:textId="77777777" w:rsidR="001E0464" w:rsidRPr="00B64DCF" w:rsidRDefault="001E0464" w:rsidP="001E0464">
      <w:pPr>
        <w:ind w:left="708"/>
        <w:rPr>
          <w:sz w:val="20"/>
          <w:szCs w:val="20"/>
        </w:rPr>
      </w:pPr>
      <w:r w:rsidRPr="00B64DCF">
        <w:t>Data………………….                  …..........................</w:t>
      </w:r>
      <w:r w:rsidRPr="00B64DCF">
        <w:rPr>
          <w:sz w:val="20"/>
          <w:szCs w:val="20"/>
        </w:rPr>
        <w:t xml:space="preserve"> </w:t>
      </w:r>
    </w:p>
    <w:p w14:paraId="591ED628" w14:textId="77777777" w:rsidR="001E0464" w:rsidRPr="00B64DCF" w:rsidRDefault="001E0464" w:rsidP="001E0464">
      <w:pPr>
        <w:rPr>
          <w:sz w:val="20"/>
          <w:szCs w:val="20"/>
        </w:rPr>
      </w:pPr>
      <w:r w:rsidRPr="00B64DCF">
        <w:rPr>
          <w:sz w:val="20"/>
          <w:szCs w:val="20"/>
        </w:rPr>
        <w:t xml:space="preserve">          </w:t>
      </w:r>
      <w:r w:rsidRPr="00B64DCF">
        <w:rPr>
          <w:sz w:val="20"/>
          <w:szCs w:val="20"/>
        </w:rPr>
        <w:tab/>
      </w:r>
      <w:r w:rsidRPr="00B64DCF">
        <w:rPr>
          <w:sz w:val="20"/>
          <w:szCs w:val="20"/>
        </w:rPr>
        <w:tab/>
      </w:r>
      <w:r w:rsidRPr="00B64DCF">
        <w:rPr>
          <w:sz w:val="20"/>
          <w:szCs w:val="20"/>
        </w:rPr>
        <w:tab/>
      </w:r>
      <w:r w:rsidRPr="00B64DCF">
        <w:rPr>
          <w:sz w:val="20"/>
          <w:szCs w:val="20"/>
        </w:rPr>
        <w:tab/>
      </w:r>
      <w:r w:rsidRPr="00B64DCF">
        <w:rPr>
          <w:sz w:val="20"/>
          <w:szCs w:val="20"/>
        </w:rPr>
        <w:tab/>
        <w:t xml:space="preserve">         Główny Księgowy     </w:t>
      </w:r>
      <w:r w:rsidRPr="00B64DCF">
        <w:rPr>
          <w:sz w:val="20"/>
          <w:szCs w:val="20"/>
        </w:rPr>
        <w:tab/>
      </w:r>
    </w:p>
    <w:p w14:paraId="0F0AB432" w14:textId="77777777" w:rsidR="001E0464" w:rsidRPr="00B64DCF" w:rsidRDefault="001E0464" w:rsidP="001E0464">
      <w:pPr>
        <w:rPr>
          <w:sz w:val="20"/>
          <w:szCs w:val="20"/>
        </w:rPr>
      </w:pPr>
      <w:r w:rsidRPr="00B64DCF">
        <w:rPr>
          <w:sz w:val="20"/>
          <w:szCs w:val="20"/>
        </w:rPr>
        <w:tab/>
      </w:r>
      <w:r w:rsidRPr="00B64DCF">
        <w:rPr>
          <w:sz w:val="20"/>
          <w:szCs w:val="20"/>
        </w:rPr>
        <w:tab/>
      </w:r>
      <w:r w:rsidRPr="00B64DCF">
        <w:rPr>
          <w:sz w:val="20"/>
          <w:szCs w:val="20"/>
        </w:rPr>
        <w:tab/>
      </w:r>
      <w:r w:rsidRPr="00B64DCF">
        <w:rPr>
          <w:sz w:val="20"/>
          <w:szCs w:val="20"/>
        </w:rPr>
        <w:tab/>
      </w:r>
      <w:r w:rsidRPr="00B64DCF">
        <w:rPr>
          <w:sz w:val="20"/>
          <w:szCs w:val="20"/>
        </w:rPr>
        <w:tab/>
      </w:r>
      <w:r w:rsidRPr="00B64DCF">
        <w:rPr>
          <w:sz w:val="20"/>
          <w:szCs w:val="20"/>
        </w:rPr>
        <w:tab/>
        <w:t xml:space="preserve">     (podpis)</w:t>
      </w:r>
      <w:r w:rsidRPr="00B64DCF">
        <w:rPr>
          <w:sz w:val="20"/>
          <w:szCs w:val="20"/>
        </w:rPr>
        <w:tab/>
      </w:r>
      <w:r w:rsidRPr="00B64DCF">
        <w:rPr>
          <w:sz w:val="20"/>
          <w:szCs w:val="20"/>
        </w:rPr>
        <w:tab/>
      </w:r>
    </w:p>
    <w:p w14:paraId="738260F2" w14:textId="77777777" w:rsidR="001E0464" w:rsidRPr="00B64DCF" w:rsidRDefault="001E0464" w:rsidP="001E0464">
      <w:pPr>
        <w:rPr>
          <w:sz w:val="20"/>
          <w:szCs w:val="20"/>
        </w:rPr>
      </w:pPr>
    </w:p>
    <w:p w14:paraId="6BCE1428" w14:textId="77777777" w:rsidR="001E0464" w:rsidRPr="00B64DCF" w:rsidRDefault="001E0464" w:rsidP="001E0464"/>
    <w:p w14:paraId="5BE82044" w14:textId="77777777" w:rsidR="001E0464" w:rsidRPr="00B64DCF" w:rsidRDefault="001E0464" w:rsidP="00940852">
      <w:pPr>
        <w:numPr>
          <w:ilvl w:val="0"/>
          <w:numId w:val="20"/>
        </w:numPr>
        <w:suppressAutoHyphens/>
        <w:ind w:hanging="191"/>
      </w:pPr>
    </w:p>
    <w:p w14:paraId="732AB388" w14:textId="77777777" w:rsidR="001E0464" w:rsidRPr="00B64DCF" w:rsidRDefault="001E0464" w:rsidP="001E0464">
      <w:pPr>
        <w:suppressAutoHyphens/>
        <w:ind w:left="567" w:firstLine="104"/>
      </w:pPr>
      <w:r w:rsidRPr="00B64DCF">
        <w:rPr>
          <w:b/>
        </w:rPr>
        <w:t>Zatwierdzam do zapłaty</w:t>
      </w:r>
      <w:r w:rsidRPr="00B64DCF">
        <w:rPr>
          <w:b/>
        </w:rPr>
        <w:tab/>
      </w:r>
      <w:r w:rsidRPr="00B64DCF">
        <w:rPr>
          <w:b/>
        </w:rPr>
        <w:tab/>
      </w:r>
    </w:p>
    <w:p w14:paraId="483658A6" w14:textId="77777777" w:rsidR="001E0464" w:rsidRPr="00B64DCF" w:rsidRDefault="001E0464" w:rsidP="001E0464">
      <w:pPr>
        <w:ind w:left="180"/>
      </w:pPr>
      <w:r w:rsidRPr="00B64DCF">
        <w:rPr>
          <w:b/>
        </w:rPr>
        <w:tab/>
      </w:r>
      <w:r w:rsidRPr="00B64DCF">
        <w:rPr>
          <w:b/>
        </w:rPr>
        <w:tab/>
      </w:r>
      <w:r w:rsidRPr="00B64DCF">
        <w:rPr>
          <w:b/>
        </w:rPr>
        <w:tab/>
      </w:r>
      <w:r w:rsidRPr="00B64DCF">
        <w:rPr>
          <w:b/>
        </w:rPr>
        <w:tab/>
      </w:r>
      <w:r w:rsidRPr="00B64DCF">
        <w:rPr>
          <w:b/>
          <w:sz w:val="20"/>
          <w:szCs w:val="20"/>
        </w:rPr>
        <w:tab/>
      </w:r>
      <w:r w:rsidRPr="00B64DCF">
        <w:rPr>
          <w:b/>
          <w:sz w:val="20"/>
          <w:szCs w:val="20"/>
        </w:rPr>
        <w:tab/>
      </w:r>
      <w:r w:rsidRPr="00B64DCF">
        <w:rPr>
          <w:b/>
        </w:rPr>
        <w:t>…………………………………</w:t>
      </w:r>
    </w:p>
    <w:p w14:paraId="67F3B60A" w14:textId="77777777" w:rsidR="001E0464" w:rsidRPr="00B64DCF" w:rsidRDefault="001E0464" w:rsidP="001E0464">
      <w:pPr>
        <w:ind w:left="4428" w:firstLine="528"/>
      </w:pPr>
      <w:r w:rsidRPr="00B64DCF">
        <w:t>Kierownik jednostki</w:t>
      </w:r>
    </w:p>
    <w:p w14:paraId="0B9B8064" w14:textId="77777777" w:rsidR="001E0464" w:rsidRPr="00B64DCF" w:rsidRDefault="001E0464" w:rsidP="001E0464">
      <w:pPr>
        <w:rPr>
          <w:sz w:val="20"/>
          <w:szCs w:val="20"/>
        </w:rPr>
      </w:pPr>
      <w:r w:rsidRPr="00B64DCF">
        <w:rPr>
          <w:sz w:val="20"/>
          <w:szCs w:val="20"/>
        </w:rPr>
        <w:tab/>
      </w:r>
      <w:r w:rsidRPr="00B64DCF">
        <w:rPr>
          <w:sz w:val="20"/>
          <w:szCs w:val="20"/>
        </w:rPr>
        <w:tab/>
      </w:r>
      <w:r w:rsidRPr="00B64DCF">
        <w:rPr>
          <w:sz w:val="20"/>
          <w:szCs w:val="20"/>
        </w:rPr>
        <w:tab/>
      </w:r>
      <w:r w:rsidRPr="00B64DCF">
        <w:rPr>
          <w:sz w:val="20"/>
          <w:szCs w:val="20"/>
        </w:rPr>
        <w:tab/>
      </w:r>
      <w:r w:rsidRPr="00B64DCF">
        <w:rPr>
          <w:sz w:val="20"/>
          <w:szCs w:val="20"/>
        </w:rPr>
        <w:tab/>
      </w:r>
      <w:r w:rsidRPr="00B64DCF">
        <w:rPr>
          <w:sz w:val="20"/>
          <w:szCs w:val="20"/>
        </w:rPr>
        <w:tab/>
      </w:r>
      <w:r w:rsidRPr="00B64DCF">
        <w:rPr>
          <w:sz w:val="20"/>
          <w:szCs w:val="20"/>
        </w:rPr>
        <w:tab/>
      </w:r>
      <w:r w:rsidRPr="00B64DCF">
        <w:rPr>
          <w:sz w:val="20"/>
          <w:szCs w:val="20"/>
        </w:rPr>
        <w:tab/>
        <w:t>(podpis)</w:t>
      </w:r>
    </w:p>
    <w:p w14:paraId="67993F3D" w14:textId="77777777" w:rsidR="001E0464" w:rsidRPr="00B64DCF" w:rsidRDefault="001E0464" w:rsidP="001E0464"/>
    <w:p w14:paraId="462BCD44" w14:textId="5892ED0A" w:rsidR="002D50EA" w:rsidRPr="00B64DCF" w:rsidRDefault="001E0464" w:rsidP="007A6E76">
      <w:pPr>
        <w:ind w:left="567"/>
        <w:sectPr w:rsidR="002D50EA" w:rsidRPr="00B64DCF" w:rsidSect="000A2F49">
          <w:pgSz w:w="11906" w:h="16838"/>
          <w:pgMar w:top="851" w:right="1417" w:bottom="1418" w:left="1418" w:header="567" w:footer="708" w:gutter="0"/>
          <w:pgNumType w:start="0"/>
          <w:cols w:space="708"/>
          <w:titlePg/>
          <w:docGrid w:linePitch="360"/>
        </w:sectPr>
      </w:pPr>
      <w:r w:rsidRPr="00B64DCF">
        <w:t>* - niepotrzebne skreśli</w:t>
      </w:r>
    </w:p>
    <w:p w14:paraId="4E04D416" w14:textId="77777777" w:rsidR="009050C5" w:rsidRPr="00B64DCF" w:rsidRDefault="009050C5" w:rsidP="00C802BE">
      <w:pPr>
        <w:rPr>
          <w:rStyle w:val="FontStyle46"/>
          <w:b w:val="0"/>
          <w:sz w:val="20"/>
          <w:szCs w:val="20"/>
        </w:rPr>
      </w:pPr>
    </w:p>
    <w:p w14:paraId="6DAB5D55" w14:textId="21DA47E5" w:rsidR="007A40AF" w:rsidRPr="00B64DCF" w:rsidRDefault="007A40AF" w:rsidP="002620F8">
      <w:pPr>
        <w:jc w:val="right"/>
        <w:rPr>
          <w:rStyle w:val="FontStyle46"/>
          <w:b w:val="0"/>
          <w:sz w:val="20"/>
          <w:szCs w:val="20"/>
        </w:rPr>
      </w:pPr>
      <w:r w:rsidRPr="00B64DCF">
        <w:rPr>
          <w:rStyle w:val="FontStyle46"/>
          <w:b w:val="0"/>
          <w:sz w:val="20"/>
          <w:szCs w:val="20"/>
        </w:rPr>
        <w:t>Załącznik nr 4 do Instrukcji</w:t>
      </w:r>
    </w:p>
    <w:p w14:paraId="622885DB" w14:textId="77777777" w:rsidR="007A40AF" w:rsidRPr="00B64DCF" w:rsidRDefault="007A40AF" w:rsidP="002620F8">
      <w:pPr>
        <w:jc w:val="right"/>
        <w:rPr>
          <w:sz w:val="20"/>
          <w:szCs w:val="20"/>
        </w:rPr>
      </w:pPr>
      <w:r w:rsidRPr="00B64DCF">
        <w:rPr>
          <w:sz w:val="20"/>
          <w:szCs w:val="20"/>
        </w:rPr>
        <w:t>w sprawie ustalenia Instrukcji prowadzenia rachunkowości</w:t>
      </w:r>
    </w:p>
    <w:p w14:paraId="47A405B0" w14:textId="77777777" w:rsidR="007A40AF" w:rsidRPr="00B64DCF" w:rsidRDefault="007A40AF" w:rsidP="002620F8">
      <w:pPr>
        <w:jc w:val="right"/>
        <w:rPr>
          <w:sz w:val="20"/>
          <w:szCs w:val="20"/>
        </w:rPr>
      </w:pPr>
      <w:r w:rsidRPr="00B64DCF">
        <w:rPr>
          <w:sz w:val="20"/>
          <w:szCs w:val="20"/>
        </w:rPr>
        <w:t>w Urzędzie Miasta Rzeszowa jako jednostce budżetowej</w:t>
      </w:r>
    </w:p>
    <w:p w14:paraId="714A9F3F" w14:textId="10F7236D" w:rsidR="005857F9" w:rsidRPr="00B64DCF" w:rsidRDefault="005857F9" w:rsidP="005857F9">
      <w:pPr>
        <w:jc w:val="right"/>
        <w:rPr>
          <w:bCs/>
          <w:sz w:val="20"/>
          <w:szCs w:val="20"/>
        </w:rPr>
      </w:pPr>
      <w:r w:rsidRPr="00B64DCF">
        <w:rPr>
          <w:sz w:val="20"/>
          <w:szCs w:val="20"/>
        </w:rPr>
        <w:t>dla projektu pn. „</w:t>
      </w:r>
      <w:r w:rsidR="00B76CF0" w:rsidRPr="00B64DCF">
        <w:rPr>
          <w:sz w:val="20"/>
          <w:szCs w:val="20"/>
        </w:rPr>
        <w:t>Poprawa warunków bazy dydaktycznej i jakości kształcenia zawodowego w Zespole Szkół Elektronicznych w Rzeszowie</w:t>
      </w:r>
      <w:r w:rsidRPr="00B64DCF">
        <w:rPr>
          <w:sz w:val="20"/>
          <w:szCs w:val="20"/>
        </w:rPr>
        <w:t>”</w:t>
      </w:r>
    </w:p>
    <w:p w14:paraId="407FF59B" w14:textId="77777777" w:rsidR="007A40AF" w:rsidRPr="00B64DCF" w:rsidRDefault="007A40AF" w:rsidP="007A40AF"/>
    <w:p w14:paraId="07FE227D" w14:textId="77777777" w:rsidR="007A40AF" w:rsidRPr="00B64DCF" w:rsidRDefault="007A40AF" w:rsidP="007A40AF"/>
    <w:p w14:paraId="3B7DCD75" w14:textId="77777777" w:rsidR="007A40AF" w:rsidRPr="00B64DCF" w:rsidRDefault="007A40AF" w:rsidP="007A40AF">
      <w:pPr>
        <w:pStyle w:val="Style3"/>
        <w:widowControl/>
        <w:spacing w:before="62" w:line="298" w:lineRule="exact"/>
        <w:ind w:left="374"/>
        <w:rPr>
          <w:rStyle w:val="FontStyle46"/>
        </w:rPr>
      </w:pPr>
      <w:r w:rsidRPr="00B64DCF">
        <w:rPr>
          <w:rStyle w:val="FontStyle46"/>
        </w:rPr>
        <w:t>Wzór pieczęci do stosowania przy dekretacji dowodów księgowych w Urzędzie</w:t>
      </w:r>
    </w:p>
    <w:p w14:paraId="643FD63F" w14:textId="77777777" w:rsidR="007A40AF" w:rsidRPr="00B64DCF" w:rsidRDefault="007A40AF" w:rsidP="007A40AF"/>
    <w:p w14:paraId="000B1970" w14:textId="19E39F76" w:rsidR="007A40AF" w:rsidRPr="00B64DCF" w:rsidRDefault="007A40AF" w:rsidP="007A40AF">
      <w:pPr>
        <w:ind w:left="567"/>
        <w:rPr>
          <w:rFonts w:asciiTheme="majorHAnsi" w:hAnsiTheme="majorHAnsi" w:cstheme="majorHAnsi"/>
          <w:b/>
          <w:sz w:val="22"/>
          <w:szCs w:val="22"/>
        </w:rPr>
      </w:pPr>
      <w:r w:rsidRPr="00B64DCF">
        <w:rPr>
          <w:rFonts w:asciiTheme="majorHAnsi" w:hAnsiTheme="majorHAnsi" w:cstheme="majorHAnsi"/>
          <w:b/>
          <w:sz w:val="22"/>
          <w:szCs w:val="22"/>
        </w:rPr>
        <w:t>I.</w:t>
      </w:r>
      <w:r w:rsidRPr="00B64DCF">
        <w:rPr>
          <w:rFonts w:asciiTheme="majorHAnsi" w:hAnsiTheme="majorHAnsi" w:cstheme="majorHAnsi"/>
          <w:b/>
          <w:sz w:val="22"/>
          <w:szCs w:val="22"/>
        </w:rPr>
        <w:tab/>
      </w:r>
    </w:p>
    <w:p w14:paraId="4C693381" w14:textId="77777777" w:rsidR="00D675F1" w:rsidRPr="00B64DCF" w:rsidRDefault="00D675F1" w:rsidP="007A40AF">
      <w:pPr>
        <w:ind w:left="567"/>
        <w:rPr>
          <w:rFonts w:asciiTheme="majorHAnsi" w:hAnsiTheme="majorHAnsi" w:cstheme="majorHAnsi"/>
          <w:b/>
          <w:sz w:val="22"/>
          <w:szCs w:val="22"/>
        </w:rPr>
      </w:pPr>
    </w:p>
    <w:tbl>
      <w:tblPr>
        <w:tblW w:w="6232" w:type="dxa"/>
        <w:tblInd w:w="-5" w:type="dxa"/>
        <w:tblCellMar>
          <w:left w:w="70" w:type="dxa"/>
          <w:right w:w="70" w:type="dxa"/>
        </w:tblCellMar>
        <w:tblLook w:val="04A0" w:firstRow="1" w:lastRow="0" w:firstColumn="1" w:lastColumn="0" w:noHBand="0" w:noVBand="1"/>
      </w:tblPr>
      <w:tblGrid>
        <w:gridCol w:w="1696"/>
        <w:gridCol w:w="1418"/>
        <w:gridCol w:w="1417"/>
        <w:gridCol w:w="1701"/>
      </w:tblGrid>
      <w:tr w:rsidR="007A40AF" w:rsidRPr="00B64DCF" w14:paraId="3DFDA216" w14:textId="77777777" w:rsidTr="0052706C">
        <w:trPr>
          <w:trHeight w:val="556"/>
        </w:trPr>
        <w:tc>
          <w:tcPr>
            <w:tcW w:w="3114" w:type="dxa"/>
            <w:gridSpan w:val="2"/>
            <w:tcBorders>
              <w:top w:val="single" w:sz="4" w:space="0" w:color="auto"/>
              <w:left w:val="single" w:sz="4" w:space="0" w:color="auto"/>
              <w:bottom w:val="nil"/>
              <w:right w:val="single" w:sz="4" w:space="0" w:color="auto"/>
            </w:tcBorders>
            <w:shd w:val="clear" w:color="auto" w:fill="auto"/>
            <w:hideMark/>
          </w:tcPr>
          <w:p w14:paraId="44DB9C67" w14:textId="77777777" w:rsidR="007A40AF" w:rsidRPr="00B64DCF" w:rsidRDefault="007A40AF" w:rsidP="0052706C">
            <w:pPr>
              <w:rPr>
                <w:rFonts w:ascii="Calibri" w:hAnsi="Calibri"/>
                <w:color w:val="000000"/>
                <w:sz w:val="20"/>
                <w:szCs w:val="20"/>
              </w:rPr>
            </w:pPr>
            <w:r w:rsidRPr="00B64DCF">
              <w:rPr>
                <w:rFonts w:ascii="Calibri" w:hAnsi="Calibri"/>
                <w:color w:val="000000"/>
                <w:sz w:val="20"/>
                <w:szCs w:val="20"/>
              </w:rPr>
              <w:t>Numer identyfikacyjny dowodu księgowego:</w:t>
            </w:r>
          </w:p>
        </w:tc>
        <w:tc>
          <w:tcPr>
            <w:tcW w:w="3118" w:type="dxa"/>
            <w:gridSpan w:val="2"/>
            <w:tcBorders>
              <w:top w:val="single" w:sz="4" w:space="0" w:color="auto"/>
              <w:left w:val="nil"/>
              <w:bottom w:val="nil"/>
              <w:right w:val="single" w:sz="4" w:space="0" w:color="auto"/>
            </w:tcBorders>
            <w:shd w:val="clear" w:color="auto" w:fill="auto"/>
            <w:hideMark/>
          </w:tcPr>
          <w:p w14:paraId="380BF688" w14:textId="77777777" w:rsidR="007A40AF" w:rsidRPr="00B64DCF" w:rsidRDefault="007A40AF" w:rsidP="0052706C">
            <w:pPr>
              <w:rPr>
                <w:rFonts w:ascii="Calibri" w:hAnsi="Calibri"/>
                <w:color w:val="000000"/>
                <w:sz w:val="20"/>
                <w:szCs w:val="20"/>
              </w:rPr>
            </w:pPr>
            <w:r w:rsidRPr="00B64DCF">
              <w:rPr>
                <w:rFonts w:ascii="Calibri" w:hAnsi="Calibri"/>
                <w:color w:val="000000"/>
                <w:sz w:val="20"/>
                <w:szCs w:val="20"/>
              </w:rPr>
              <w:t>Data ujęcia w księgach rachunkowych:</w:t>
            </w:r>
          </w:p>
        </w:tc>
      </w:tr>
      <w:tr w:rsidR="007A40AF" w:rsidRPr="00B64DCF" w14:paraId="73F469C1" w14:textId="77777777" w:rsidTr="0052706C">
        <w:trPr>
          <w:trHeight w:val="271"/>
        </w:trPr>
        <w:tc>
          <w:tcPr>
            <w:tcW w:w="311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40084C"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218B3170"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r>
      <w:tr w:rsidR="007A40AF" w:rsidRPr="00B64DCF" w14:paraId="70086662"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28A09AD"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Konto Wn</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A1EF5E"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Kwota z złotych i groszach</w:t>
            </w:r>
          </w:p>
        </w:tc>
        <w:tc>
          <w:tcPr>
            <w:tcW w:w="1701" w:type="dxa"/>
            <w:tcBorders>
              <w:top w:val="nil"/>
              <w:left w:val="nil"/>
              <w:bottom w:val="single" w:sz="4" w:space="0" w:color="auto"/>
              <w:right w:val="single" w:sz="4" w:space="0" w:color="auto"/>
            </w:tcBorders>
            <w:shd w:val="clear" w:color="auto" w:fill="auto"/>
            <w:noWrap/>
            <w:vAlign w:val="center"/>
            <w:hideMark/>
          </w:tcPr>
          <w:p w14:paraId="5368A17F"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Konto MA</w:t>
            </w:r>
          </w:p>
        </w:tc>
      </w:tr>
      <w:tr w:rsidR="007A40AF" w:rsidRPr="00B64DCF" w14:paraId="6E096939"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D4CA5AE"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CC33A"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5D5A58B1"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r>
      <w:tr w:rsidR="007A40AF" w:rsidRPr="00B64DCF" w14:paraId="72BB43DE"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A169143"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CFA45C"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0EE1425B"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r>
      <w:tr w:rsidR="007A40AF" w:rsidRPr="00B64DCF" w14:paraId="64606A13"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5279F4D" w14:textId="77777777" w:rsidR="007A40AF" w:rsidRPr="00B64DCF" w:rsidRDefault="007A40AF" w:rsidP="0052706C">
            <w:pPr>
              <w:ind w:left="-720"/>
              <w:jc w:val="center"/>
              <w:rPr>
                <w:rFonts w:ascii="Calibri" w:hAnsi="Calibri"/>
                <w:color w:val="000000"/>
                <w:sz w:val="20"/>
                <w:szCs w:val="20"/>
              </w:rPr>
            </w:pPr>
            <w:r w:rsidRPr="00B64DC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1705FF"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0A4DC3E2"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r>
      <w:tr w:rsidR="007A40AF" w:rsidRPr="00B64DCF" w14:paraId="1E2E0EE9"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1D244D9"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A832E4"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01B52A8D"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r>
      <w:tr w:rsidR="007A40AF" w:rsidRPr="00B64DCF" w14:paraId="541059E4" w14:textId="77777777" w:rsidTr="0052706C">
        <w:trPr>
          <w:trHeight w:val="32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7FEB026"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B898CB"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14:paraId="34CA684E"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r>
      <w:tr w:rsidR="007A40AF" w:rsidRPr="00B64DCF" w14:paraId="657D435D" w14:textId="77777777" w:rsidTr="0052706C">
        <w:trPr>
          <w:trHeight w:val="516"/>
        </w:trPr>
        <w:tc>
          <w:tcPr>
            <w:tcW w:w="3114" w:type="dxa"/>
            <w:gridSpan w:val="2"/>
            <w:tcBorders>
              <w:top w:val="single" w:sz="4" w:space="0" w:color="auto"/>
              <w:left w:val="single" w:sz="4" w:space="0" w:color="auto"/>
              <w:bottom w:val="nil"/>
              <w:right w:val="single" w:sz="4" w:space="0" w:color="auto"/>
            </w:tcBorders>
            <w:shd w:val="clear" w:color="auto" w:fill="auto"/>
            <w:noWrap/>
            <w:hideMark/>
          </w:tcPr>
          <w:p w14:paraId="12556CB4" w14:textId="77777777" w:rsidR="007A40AF" w:rsidRPr="00B64DCF" w:rsidRDefault="007A40AF" w:rsidP="0052706C">
            <w:pPr>
              <w:rPr>
                <w:rFonts w:ascii="Calibri" w:hAnsi="Calibri"/>
                <w:color w:val="000000"/>
                <w:sz w:val="20"/>
                <w:szCs w:val="20"/>
              </w:rPr>
            </w:pPr>
            <w:r w:rsidRPr="00B64DCF">
              <w:rPr>
                <w:rFonts w:ascii="Calibri" w:hAnsi="Calibri"/>
                <w:color w:val="000000"/>
                <w:sz w:val="20"/>
                <w:szCs w:val="20"/>
              </w:rPr>
              <w:t>Data dekretacji</w:t>
            </w:r>
          </w:p>
        </w:tc>
        <w:tc>
          <w:tcPr>
            <w:tcW w:w="3118" w:type="dxa"/>
            <w:gridSpan w:val="2"/>
            <w:tcBorders>
              <w:top w:val="single" w:sz="4" w:space="0" w:color="auto"/>
              <w:left w:val="nil"/>
              <w:bottom w:val="nil"/>
              <w:right w:val="single" w:sz="4" w:space="0" w:color="auto"/>
            </w:tcBorders>
            <w:shd w:val="clear" w:color="auto" w:fill="auto"/>
            <w:hideMark/>
          </w:tcPr>
          <w:p w14:paraId="7237E5F1" w14:textId="77777777" w:rsidR="007A40AF" w:rsidRPr="00B64DCF" w:rsidRDefault="007A40AF" w:rsidP="0052706C">
            <w:pPr>
              <w:rPr>
                <w:rFonts w:ascii="Calibri" w:hAnsi="Calibri"/>
                <w:color w:val="000000"/>
                <w:sz w:val="20"/>
                <w:szCs w:val="20"/>
              </w:rPr>
            </w:pPr>
            <w:r w:rsidRPr="00B64DCF">
              <w:rPr>
                <w:rFonts w:ascii="Calibri" w:hAnsi="Calibri"/>
                <w:color w:val="000000"/>
                <w:sz w:val="20"/>
                <w:szCs w:val="20"/>
              </w:rPr>
              <w:t xml:space="preserve">Podpis osoby </w:t>
            </w:r>
            <w:r w:rsidRPr="00B64DCF">
              <w:rPr>
                <w:rFonts w:ascii="Calibri" w:hAnsi="Calibri"/>
                <w:color w:val="000000"/>
                <w:sz w:val="20"/>
                <w:szCs w:val="20"/>
              </w:rPr>
              <w:br/>
              <w:t>dekretującej</w:t>
            </w:r>
          </w:p>
        </w:tc>
      </w:tr>
      <w:tr w:rsidR="007A40AF" w:rsidRPr="00B64DCF" w14:paraId="25305871" w14:textId="77777777" w:rsidTr="0052706C">
        <w:trPr>
          <w:trHeight w:val="271"/>
        </w:trPr>
        <w:tc>
          <w:tcPr>
            <w:tcW w:w="311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8E2785"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158EDFE7" w14:textId="77777777" w:rsidR="007A40AF" w:rsidRPr="00B64DCF" w:rsidRDefault="007A40AF" w:rsidP="0052706C">
            <w:pPr>
              <w:jc w:val="center"/>
              <w:rPr>
                <w:rFonts w:ascii="Calibri" w:hAnsi="Calibri"/>
                <w:color w:val="000000"/>
                <w:sz w:val="20"/>
                <w:szCs w:val="20"/>
              </w:rPr>
            </w:pPr>
            <w:r w:rsidRPr="00B64DCF">
              <w:rPr>
                <w:rFonts w:ascii="Calibri" w:hAnsi="Calibri"/>
                <w:color w:val="000000"/>
                <w:sz w:val="20"/>
                <w:szCs w:val="20"/>
              </w:rPr>
              <w:t>…………………………………………………...…</w:t>
            </w:r>
          </w:p>
        </w:tc>
      </w:tr>
    </w:tbl>
    <w:p w14:paraId="4ABDB161" w14:textId="77777777" w:rsidR="007A40AF" w:rsidRPr="00B64DCF" w:rsidRDefault="007A40AF" w:rsidP="007A40AF"/>
    <w:p w14:paraId="3C169B35" w14:textId="2901F211" w:rsidR="00D675F1" w:rsidRPr="00B64DCF" w:rsidRDefault="007A40AF" w:rsidP="00D675F1">
      <w:pPr>
        <w:spacing w:after="160" w:line="259" w:lineRule="auto"/>
        <w:ind w:left="567"/>
        <w:rPr>
          <w:rFonts w:asciiTheme="minorHAnsi" w:hAnsiTheme="minorHAnsi" w:cstheme="minorHAnsi"/>
          <w:b/>
        </w:rPr>
      </w:pPr>
      <w:r w:rsidRPr="00B64DCF">
        <w:rPr>
          <w:rFonts w:asciiTheme="minorHAnsi" w:hAnsiTheme="minorHAnsi" w:cstheme="minorHAnsi"/>
          <w:b/>
        </w:rPr>
        <w:t>II.</w:t>
      </w:r>
      <w:r w:rsidRPr="00B64DCF">
        <w:rPr>
          <w:rFonts w:asciiTheme="minorHAnsi" w:hAnsiTheme="minorHAnsi" w:cstheme="minorHAnsi"/>
          <w:b/>
        </w:rPr>
        <w:tab/>
      </w:r>
    </w:p>
    <w:p w14:paraId="4F65B486" w14:textId="77777777" w:rsidR="007A40AF" w:rsidRPr="00B64DCF" w:rsidRDefault="007A40AF" w:rsidP="00D675F1">
      <w:pPr>
        <w:spacing w:after="160" w:line="259" w:lineRule="auto"/>
        <w:rPr>
          <w:rFonts w:asciiTheme="minorHAnsi" w:hAnsiTheme="minorHAnsi" w:cstheme="minorHAnsi"/>
          <w:sz w:val="22"/>
          <w:szCs w:val="22"/>
        </w:rPr>
      </w:pPr>
      <w:r w:rsidRPr="00B64DCF">
        <w:rPr>
          <w:rFonts w:asciiTheme="minorHAnsi" w:hAnsiTheme="minorHAnsi" w:cstheme="minorHAnsi"/>
          <w:b/>
          <w:sz w:val="22"/>
          <w:szCs w:val="22"/>
        </w:rPr>
        <w:t>Wprowadzono do ewidencji szczegółowej</w:t>
      </w:r>
    </w:p>
    <w:p w14:paraId="1892F43F" w14:textId="4774F412" w:rsidR="00D675F1" w:rsidRPr="00B64DCF" w:rsidRDefault="007A40AF" w:rsidP="00D675F1">
      <w:pPr>
        <w:spacing w:after="160" w:line="259" w:lineRule="auto"/>
        <w:rPr>
          <w:rFonts w:asciiTheme="minorHAnsi" w:hAnsiTheme="minorHAnsi" w:cstheme="minorHAnsi"/>
          <w:sz w:val="22"/>
          <w:szCs w:val="22"/>
        </w:rPr>
      </w:pPr>
      <w:r w:rsidRPr="00B64DCF">
        <w:rPr>
          <w:rFonts w:asciiTheme="minorHAnsi" w:hAnsiTheme="minorHAnsi" w:cstheme="minorHAnsi"/>
          <w:sz w:val="22"/>
          <w:szCs w:val="22"/>
        </w:rPr>
        <w:t>nr………………….….poz. ……...……….……….</w:t>
      </w:r>
    </w:p>
    <w:p w14:paraId="104C5F76" w14:textId="77777777" w:rsidR="007A40AF" w:rsidRPr="00B64DCF" w:rsidRDefault="007A40AF" w:rsidP="00D675F1">
      <w:pPr>
        <w:spacing w:after="160" w:line="259" w:lineRule="auto"/>
        <w:rPr>
          <w:rFonts w:asciiTheme="minorHAnsi" w:hAnsiTheme="minorHAnsi" w:cstheme="minorHAnsi"/>
        </w:rPr>
      </w:pPr>
      <w:r w:rsidRPr="00B64DCF">
        <w:rPr>
          <w:rFonts w:asciiTheme="minorHAnsi" w:hAnsiTheme="minorHAnsi" w:cstheme="minorHAnsi"/>
          <w:sz w:val="20"/>
          <w:szCs w:val="20"/>
        </w:rPr>
        <w:t>Data…… ………..Podpis pracownika…………….</w:t>
      </w:r>
    </w:p>
    <w:p w14:paraId="5CF6DE73" w14:textId="77777777" w:rsidR="007A40AF" w:rsidRPr="00B64DCF" w:rsidRDefault="007A40AF" w:rsidP="00AD0015">
      <w:pPr>
        <w:spacing w:after="160" w:line="259" w:lineRule="auto"/>
        <w:rPr>
          <w:rFonts w:asciiTheme="minorHAnsi" w:hAnsiTheme="minorHAnsi" w:cstheme="minorHAnsi"/>
        </w:rPr>
      </w:pPr>
    </w:p>
    <w:p w14:paraId="05C0BE8B" w14:textId="77777777" w:rsidR="007A40AF" w:rsidRPr="00B64DCF" w:rsidRDefault="007A40AF" w:rsidP="00AD0015">
      <w:pPr>
        <w:spacing w:after="160" w:line="259" w:lineRule="auto"/>
        <w:ind w:left="567"/>
        <w:rPr>
          <w:rFonts w:asciiTheme="minorHAnsi" w:hAnsiTheme="minorHAnsi" w:cstheme="minorHAnsi"/>
          <w:b/>
        </w:rPr>
      </w:pPr>
      <w:r w:rsidRPr="00B64DCF">
        <w:rPr>
          <w:rFonts w:asciiTheme="minorHAnsi" w:hAnsiTheme="minorHAnsi" w:cstheme="minorHAnsi"/>
          <w:b/>
        </w:rPr>
        <w:t>III.</w:t>
      </w:r>
      <w:r w:rsidRPr="00B64DCF">
        <w:rPr>
          <w:rFonts w:asciiTheme="minorHAnsi" w:hAnsiTheme="minorHAnsi" w:cstheme="minorHAnsi"/>
          <w:b/>
        </w:rPr>
        <w:tab/>
      </w:r>
    </w:p>
    <w:p w14:paraId="4E5A8907" w14:textId="77777777" w:rsidR="007A40AF" w:rsidRPr="00B64DCF" w:rsidRDefault="007A40AF" w:rsidP="00AD0015">
      <w:pPr>
        <w:spacing w:after="160" w:line="259" w:lineRule="auto"/>
        <w:rPr>
          <w:rFonts w:asciiTheme="minorHAnsi" w:hAnsiTheme="minorHAnsi" w:cstheme="minorHAnsi"/>
        </w:rPr>
      </w:pPr>
      <w:r w:rsidRPr="00B64DCF">
        <w:rPr>
          <w:rFonts w:asciiTheme="minorHAnsi" w:hAnsiTheme="minorHAnsi" w:cstheme="minorHAnsi"/>
          <w:b/>
        </w:rPr>
        <w:t xml:space="preserve">        KONTROLA KSIĘGOWA</w:t>
      </w:r>
    </w:p>
    <w:p w14:paraId="3F93B8A5" w14:textId="77777777" w:rsidR="009C0B54" w:rsidRPr="00B64DCF" w:rsidRDefault="007A40AF" w:rsidP="00AD0015">
      <w:pPr>
        <w:spacing w:after="160" w:line="259" w:lineRule="auto"/>
        <w:rPr>
          <w:rFonts w:asciiTheme="minorHAnsi" w:hAnsiTheme="minorHAnsi" w:cstheme="minorHAnsi"/>
          <w:sz w:val="20"/>
          <w:szCs w:val="20"/>
        </w:rPr>
        <w:sectPr w:rsidR="009C0B54" w:rsidRPr="00B64DCF" w:rsidSect="000A2F49">
          <w:pgSz w:w="11906" w:h="16838"/>
          <w:pgMar w:top="851" w:right="1417" w:bottom="1418" w:left="1418" w:header="567" w:footer="708" w:gutter="0"/>
          <w:pgNumType w:start="0"/>
          <w:cols w:space="708"/>
          <w:titlePg/>
          <w:docGrid w:linePitch="360"/>
        </w:sectPr>
      </w:pPr>
      <w:r w:rsidRPr="00B64DCF">
        <w:rPr>
          <w:rFonts w:asciiTheme="minorHAnsi" w:hAnsiTheme="minorHAnsi" w:cstheme="minorHAnsi"/>
          <w:sz w:val="20"/>
          <w:szCs w:val="20"/>
        </w:rPr>
        <w:t>Data…… ………..Podpis pracownika………..</w:t>
      </w:r>
    </w:p>
    <w:p w14:paraId="0988124E" w14:textId="6C0D5710" w:rsidR="002620F8" w:rsidRPr="00B64DCF" w:rsidRDefault="002620F8" w:rsidP="002620F8">
      <w:pPr>
        <w:jc w:val="right"/>
        <w:rPr>
          <w:rStyle w:val="FontStyle46"/>
          <w:b w:val="0"/>
          <w:sz w:val="20"/>
          <w:szCs w:val="20"/>
        </w:rPr>
      </w:pPr>
      <w:r w:rsidRPr="00B64DCF">
        <w:rPr>
          <w:rStyle w:val="FontStyle46"/>
          <w:b w:val="0"/>
          <w:sz w:val="20"/>
          <w:szCs w:val="20"/>
        </w:rPr>
        <w:lastRenderedPageBreak/>
        <w:t>Załącznik nr 5 do Instrukcji</w:t>
      </w:r>
    </w:p>
    <w:p w14:paraId="4432E86B" w14:textId="77777777" w:rsidR="002620F8" w:rsidRPr="00B64DCF" w:rsidRDefault="002620F8" w:rsidP="002620F8">
      <w:pPr>
        <w:jc w:val="right"/>
        <w:rPr>
          <w:sz w:val="20"/>
          <w:szCs w:val="20"/>
        </w:rPr>
      </w:pPr>
      <w:r w:rsidRPr="00B64DCF">
        <w:rPr>
          <w:sz w:val="20"/>
          <w:szCs w:val="20"/>
        </w:rPr>
        <w:t>w sprawie ustalenia Instrukcji prowadzenia rachunkowości</w:t>
      </w:r>
    </w:p>
    <w:p w14:paraId="700B1F8B" w14:textId="77777777" w:rsidR="002620F8" w:rsidRPr="00B64DCF" w:rsidRDefault="002620F8" w:rsidP="002620F8">
      <w:pPr>
        <w:jc w:val="right"/>
        <w:rPr>
          <w:sz w:val="20"/>
          <w:szCs w:val="20"/>
        </w:rPr>
      </w:pPr>
      <w:r w:rsidRPr="00B64DCF">
        <w:rPr>
          <w:sz w:val="20"/>
          <w:szCs w:val="20"/>
        </w:rPr>
        <w:t>w Urzędzie Miasta Rzeszowa jako jednostce budżetowej</w:t>
      </w:r>
    </w:p>
    <w:p w14:paraId="56CC324A" w14:textId="0C46BC57" w:rsidR="005857F9" w:rsidRPr="00B64DCF" w:rsidRDefault="005857F9" w:rsidP="005857F9">
      <w:pPr>
        <w:jc w:val="right"/>
        <w:rPr>
          <w:bCs/>
          <w:sz w:val="20"/>
          <w:szCs w:val="20"/>
        </w:rPr>
      </w:pPr>
      <w:r w:rsidRPr="00B64DCF">
        <w:rPr>
          <w:sz w:val="20"/>
          <w:szCs w:val="20"/>
        </w:rPr>
        <w:t>dla projektu pn. „</w:t>
      </w:r>
      <w:r w:rsidR="00F712C2" w:rsidRPr="00B64DCF">
        <w:rPr>
          <w:sz w:val="20"/>
          <w:szCs w:val="20"/>
        </w:rPr>
        <w:t>Poprawa warunków bazy dydaktycznej i jakości kształcenia zawodowego w Zespole Szkół Elektronicznych w Rzeszowie</w:t>
      </w:r>
      <w:r w:rsidRPr="00B64DCF">
        <w:rPr>
          <w:sz w:val="20"/>
          <w:szCs w:val="20"/>
        </w:rPr>
        <w:t>”</w:t>
      </w:r>
    </w:p>
    <w:p w14:paraId="726CF627" w14:textId="77777777" w:rsidR="00285A54" w:rsidRPr="00B64DCF" w:rsidRDefault="00285A54">
      <w:pPr>
        <w:rPr>
          <w:b/>
        </w:rPr>
      </w:pPr>
    </w:p>
    <w:p w14:paraId="4F0564A7" w14:textId="77777777" w:rsidR="002620F8" w:rsidRPr="00B64DCF" w:rsidRDefault="002620F8">
      <w:pPr>
        <w:rPr>
          <w:b/>
        </w:rPr>
      </w:pPr>
    </w:p>
    <w:tbl>
      <w:tblPr>
        <w:tblW w:w="6513" w:type="pct"/>
        <w:tblInd w:w="-1418" w:type="dxa"/>
        <w:tblCellMar>
          <w:left w:w="70" w:type="dxa"/>
          <w:right w:w="70" w:type="dxa"/>
        </w:tblCellMar>
        <w:tblLook w:val="04A0" w:firstRow="1" w:lastRow="0" w:firstColumn="1" w:lastColumn="0" w:noHBand="0" w:noVBand="1"/>
      </w:tblPr>
      <w:tblGrid>
        <w:gridCol w:w="17480"/>
        <w:gridCol w:w="196"/>
        <w:gridCol w:w="146"/>
        <w:gridCol w:w="146"/>
        <w:gridCol w:w="146"/>
        <w:gridCol w:w="146"/>
        <w:gridCol w:w="146"/>
        <w:gridCol w:w="212"/>
        <w:gridCol w:w="214"/>
        <w:gridCol w:w="146"/>
      </w:tblGrid>
      <w:tr w:rsidR="008F78A5" w:rsidRPr="00B64DCF" w14:paraId="71802E76" w14:textId="77777777" w:rsidTr="00A731F4">
        <w:trPr>
          <w:cantSplit/>
          <w:trHeight w:val="283"/>
        </w:trPr>
        <w:tc>
          <w:tcPr>
            <w:tcW w:w="4603" w:type="pct"/>
            <w:tcBorders>
              <w:top w:val="nil"/>
              <w:left w:val="nil"/>
              <w:bottom w:val="nil"/>
              <w:right w:val="nil"/>
            </w:tcBorders>
            <w:shd w:val="clear" w:color="auto" w:fill="auto"/>
            <w:noWrap/>
            <w:vAlign w:val="center"/>
            <w:hideMark/>
          </w:tcPr>
          <w:p w14:paraId="7FF319F8" w14:textId="26D0B637" w:rsidR="00285A54" w:rsidRPr="00B64DCF" w:rsidRDefault="00285A54" w:rsidP="005857F9">
            <w:pPr>
              <w:spacing w:line="300" w:lineRule="exact"/>
              <w:jc w:val="center"/>
              <w:rPr>
                <w:rFonts w:ascii="Arial CE" w:hAnsi="Arial CE"/>
                <w:b/>
                <w:bCs/>
                <w:sz w:val="20"/>
                <w:szCs w:val="20"/>
              </w:rPr>
            </w:pPr>
            <w:r w:rsidRPr="00B64DCF">
              <w:rPr>
                <w:rFonts w:ascii="Arial CE" w:hAnsi="Arial CE"/>
                <w:b/>
                <w:bCs/>
                <w:sz w:val="20"/>
                <w:szCs w:val="20"/>
              </w:rPr>
              <w:t xml:space="preserve">Projekt pn. </w:t>
            </w:r>
            <w:r w:rsidR="005857F9" w:rsidRPr="00B64DCF">
              <w:rPr>
                <w:rFonts w:ascii="Arial CE" w:hAnsi="Arial CE"/>
                <w:b/>
                <w:bCs/>
                <w:sz w:val="20"/>
                <w:szCs w:val="20"/>
              </w:rPr>
              <w:t>„</w:t>
            </w:r>
            <w:r w:rsidR="00B76CF0" w:rsidRPr="00B64DCF">
              <w:rPr>
                <w:b/>
              </w:rPr>
              <w:t>Poprawa warunków bazy dydaktycznej i jakości kształcenia zawodowego w Zespole Szkół Elektronicznych w Rzeszowie</w:t>
            </w:r>
            <w:r w:rsidR="005857F9" w:rsidRPr="00B64DCF">
              <w:rPr>
                <w:rFonts w:ascii="Arial CE" w:hAnsi="Arial CE"/>
                <w:b/>
                <w:bCs/>
                <w:sz w:val="20"/>
                <w:szCs w:val="20"/>
              </w:rPr>
              <w:t>”</w:t>
            </w:r>
          </w:p>
        </w:tc>
        <w:tc>
          <w:tcPr>
            <w:tcW w:w="52" w:type="pct"/>
            <w:tcBorders>
              <w:top w:val="nil"/>
              <w:left w:val="nil"/>
              <w:bottom w:val="nil"/>
              <w:right w:val="nil"/>
            </w:tcBorders>
            <w:shd w:val="clear" w:color="000000" w:fill="FFFFFF"/>
            <w:noWrap/>
            <w:vAlign w:val="center"/>
            <w:hideMark/>
          </w:tcPr>
          <w:p w14:paraId="2C3849B6" w14:textId="77777777" w:rsidR="00285A54" w:rsidRPr="00B64DCF" w:rsidRDefault="00285A54" w:rsidP="00285A54">
            <w:pPr>
              <w:jc w:val="left"/>
              <w:rPr>
                <w:rFonts w:ascii="Arial CE" w:hAnsi="Arial CE"/>
                <w:b/>
                <w:bCs/>
                <w:sz w:val="20"/>
                <w:szCs w:val="20"/>
              </w:rPr>
            </w:pPr>
            <w:r w:rsidRPr="00B64DCF">
              <w:rPr>
                <w:rFonts w:ascii="Arial CE" w:hAnsi="Arial CE"/>
                <w:b/>
                <w:bCs/>
                <w:sz w:val="20"/>
                <w:szCs w:val="20"/>
              </w:rPr>
              <w:t> </w:t>
            </w:r>
          </w:p>
        </w:tc>
        <w:tc>
          <w:tcPr>
            <w:tcW w:w="38" w:type="pct"/>
            <w:tcBorders>
              <w:top w:val="nil"/>
              <w:left w:val="nil"/>
              <w:bottom w:val="nil"/>
              <w:right w:val="nil"/>
            </w:tcBorders>
            <w:shd w:val="clear" w:color="auto" w:fill="auto"/>
            <w:noWrap/>
            <w:vAlign w:val="center"/>
            <w:hideMark/>
          </w:tcPr>
          <w:p w14:paraId="0670A675" w14:textId="77777777" w:rsidR="00285A54" w:rsidRPr="00B64DCF" w:rsidRDefault="00285A54" w:rsidP="00285A54">
            <w:pPr>
              <w:jc w:val="left"/>
              <w:rPr>
                <w:rFonts w:ascii="Arial CE" w:hAnsi="Arial CE"/>
                <w:b/>
                <w:bCs/>
                <w:sz w:val="20"/>
                <w:szCs w:val="20"/>
              </w:rPr>
            </w:pPr>
          </w:p>
        </w:tc>
        <w:tc>
          <w:tcPr>
            <w:tcW w:w="38" w:type="pct"/>
            <w:tcBorders>
              <w:top w:val="nil"/>
              <w:left w:val="nil"/>
              <w:bottom w:val="nil"/>
              <w:right w:val="nil"/>
            </w:tcBorders>
            <w:shd w:val="clear" w:color="auto" w:fill="auto"/>
            <w:noWrap/>
            <w:vAlign w:val="center"/>
            <w:hideMark/>
          </w:tcPr>
          <w:p w14:paraId="2AAE9A17" w14:textId="77777777" w:rsidR="00285A54" w:rsidRPr="00B64DCF" w:rsidRDefault="00285A54" w:rsidP="00285A54">
            <w:pPr>
              <w:jc w:val="left"/>
              <w:rPr>
                <w:rFonts w:ascii="Arial CE" w:hAnsi="Arial CE"/>
                <w:b/>
                <w:bCs/>
                <w:sz w:val="20"/>
                <w:szCs w:val="20"/>
              </w:rPr>
            </w:pPr>
          </w:p>
        </w:tc>
        <w:tc>
          <w:tcPr>
            <w:tcW w:w="38" w:type="pct"/>
            <w:tcBorders>
              <w:top w:val="nil"/>
              <w:left w:val="nil"/>
              <w:bottom w:val="nil"/>
              <w:right w:val="nil"/>
            </w:tcBorders>
            <w:shd w:val="clear" w:color="auto" w:fill="auto"/>
            <w:noWrap/>
            <w:vAlign w:val="center"/>
            <w:hideMark/>
          </w:tcPr>
          <w:p w14:paraId="075A380E" w14:textId="77777777" w:rsidR="00285A54" w:rsidRPr="00B64DCF" w:rsidRDefault="00285A54" w:rsidP="00285A54">
            <w:pPr>
              <w:jc w:val="left"/>
              <w:rPr>
                <w:rFonts w:ascii="Arial CE" w:hAnsi="Arial CE"/>
                <w:b/>
                <w:bCs/>
                <w:sz w:val="20"/>
                <w:szCs w:val="20"/>
              </w:rPr>
            </w:pPr>
          </w:p>
        </w:tc>
        <w:tc>
          <w:tcPr>
            <w:tcW w:w="38" w:type="pct"/>
            <w:tcBorders>
              <w:top w:val="nil"/>
              <w:left w:val="nil"/>
              <w:bottom w:val="nil"/>
              <w:right w:val="nil"/>
            </w:tcBorders>
            <w:shd w:val="clear" w:color="auto" w:fill="auto"/>
            <w:noWrap/>
            <w:vAlign w:val="center"/>
            <w:hideMark/>
          </w:tcPr>
          <w:p w14:paraId="2B252071" w14:textId="77777777" w:rsidR="00285A54" w:rsidRPr="00B64DCF" w:rsidRDefault="00285A54" w:rsidP="00285A54">
            <w:pPr>
              <w:jc w:val="left"/>
              <w:rPr>
                <w:rFonts w:ascii="Arial CE" w:hAnsi="Arial CE"/>
                <w:b/>
                <w:bCs/>
                <w:sz w:val="20"/>
                <w:szCs w:val="20"/>
              </w:rPr>
            </w:pPr>
          </w:p>
        </w:tc>
        <w:tc>
          <w:tcPr>
            <w:tcW w:w="38" w:type="pct"/>
            <w:tcBorders>
              <w:top w:val="nil"/>
              <w:left w:val="nil"/>
              <w:bottom w:val="nil"/>
              <w:right w:val="nil"/>
            </w:tcBorders>
            <w:shd w:val="clear" w:color="auto" w:fill="auto"/>
            <w:noWrap/>
            <w:vAlign w:val="center"/>
            <w:hideMark/>
          </w:tcPr>
          <w:p w14:paraId="4A5A6119" w14:textId="77777777" w:rsidR="00285A54" w:rsidRPr="00B64DCF" w:rsidRDefault="00285A54" w:rsidP="00285A54">
            <w:pPr>
              <w:jc w:val="left"/>
              <w:rPr>
                <w:rFonts w:ascii="Arial CE" w:hAnsi="Arial CE"/>
                <w:b/>
                <w:bCs/>
                <w:sz w:val="20"/>
                <w:szCs w:val="20"/>
              </w:rPr>
            </w:pPr>
          </w:p>
        </w:tc>
        <w:tc>
          <w:tcPr>
            <w:tcW w:w="57" w:type="pct"/>
            <w:tcBorders>
              <w:top w:val="nil"/>
              <w:left w:val="nil"/>
              <w:bottom w:val="nil"/>
              <w:right w:val="nil"/>
            </w:tcBorders>
            <w:shd w:val="clear" w:color="000000" w:fill="FFFFFF"/>
            <w:vAlign w:val="center"/>
            <w:hideMark/>
          </w:tcPr>
          <w:p w14:paraId="084BD1F4" w14:textId="77777777" w:rsidR="00285A54" w:rsidRPr="00B64DCF" w:rsidRDefault="00285A54" w:rsidP="00285A54">
            <w:pPr>
              <w:jc w:val="center"/>
              <w:rPr>
                <w:rFonts w:ascii="Arial CE" w:hAnsi="Arial CE"/>
                <w:b/>
                <w:bCs/>
                <w:sz w:val="20"/>
                <w:szCs w:val="20"/>
              </w:rPr>
            </w:pPr>
            <w:r w:rsidRPr="00B64DCF">
              <w:rPr>
                <w:rFonts w:ascii="Arial CE" w:hAnsi="Arial CE"/>
                <w:b/>
                <w:bCs/>
                <w:sz w:val="20"/>
                <w:szCs w:val="20"/>
              </w:rPr>
              <w:t> </w:t>
            </w:r>
          </w:p>
        </w:tc>
        <w:tc>
          <w:tcPr>
            <w:tcW w:w="57" w:type="pct"/>
            <w:tcBorders>
              <w:top w:val="nil"/>
              <w:left w:val="nil"/>
              <w:bottom w:val="nil"/>
              <w:right w:val="nil"/>
            </w:tcBorders>
            <w:shd w:val="clear" w:color="000000" w:fill="FFFFFF"/>
            <w:vAlign w:val="center"/>
            <w:hideMark/>
          </w:tcPr>
          <w:p w14:paraId="5FC23742" w14:textId="77777777" w:rsidR="00285A54" w:rsidRPr="00B64DCF" w:rsidRDefault="00285A54" w:rsidP="00285A54">
            <w:pPr>
              <w:jc w:val="center"/>
              <w:rPr>
                <w:rFonts w:ascii="Arial CE" w:hAnsi="Arial CE"/>
                <w:b/>
                <w:bCs/>
                <w:sz w:val="20"/>
                <w:szCs w:val="20"/>
              </w:rPr>
            </w:pPr>
            <w:r w:rsidRPr="00B64DCF">
              <w:rPr>
                <w:rFonts w:ascii="Arial CE" w:hAnsi="Arial CE"/>
                <w:b/>
                <w:bCs/>
                <w:sz w:val="20"/>
                <w:szCs w:val="20"/>
              </w:rPr>
              <w:t> </w:t>
            </w:r>
          </w:p>
        </w:tc>
        <w:tc>
          <w:tcPr>
            <w:tcW w:w="38" w:type="pct"/>
            <w:tcBorders>
              <w:top w:val="nil"/>
              <w:left w:val="nil"/>
              <w:bottom w:val="nil"/>
              <w:right w:val="nil"/>
            </w:tcBorders>
            <w:shd w:val="clear" w:color="auto" w:fill="auto"/>
            <w:noWrap/>
            <w:vAlign w:val="center"/>
            <w:hideMark/>
          </w:tcPr>
          <w:p w14:paraId="38CED2F7" w14:textId="2EDEF6B7" w:rsidR="00285A54" w:rsidRPr="00B64DCF" w:rsidRDefault="003866B2" w:rsidP="00285A54">
            <w:pPr>
              <w:jc w:val="center"/>
              <w:rPr>
                <w:rFonts w:ascii="Arial CE" w:hAnsi="Arial CE"/>
                <w:b/>
                <w:sz w:val="28"/>
                <w:szCs w:val="28"/>
              </w:rPr>
            </w:pPr>
            <w:r w:rsidRPr="00B64DCF">
              <w:rPr>
                <w:rFonts w:ascii="Arial CE" w:hAnsi="Arial CE"/>
                <w:b/>
                <w:sz w:val="28"/>
                <w:szCs w:val="28"/>
              </w:rPr>
              <w:t xml:space="preserve">  </w:t>
            </w:r>
          </w:p>
        </w:tc>
      </w:tr>
      <w:tr w:rsidR="008F78A5" w:rsidRPr="00B64DCF" w14:paraId="2C997D7C" w14:textId="77777777" w:rsidTr="00A731F4">
        <w:trPr>
          <w:cantSplit/>
          <w:trHeight w:val="283"/>
        </w:trPr>
        <w:tc>
          <w:tcPr>
            <w:tcW w:w="4603" w:type="pct"/>
            <w:tcBorders>
              <w:top w:val="nil"/>
              <w:left w:val="nil"/>
              <w:bottom w:val="nil"/>
              <w:right w:val="nil"/>
            </w:tcBorders>
            <w:shd w:val="clear" w:color="auto" w:fill="auto"/>
            <w:noWrap/>
            <w:vAlign w:val="center"/>
            <w:hideMark/>
          </w:tcPr>
          <w:p w14:paraId="5D8351D0" w14:textId="6CA637C3" w:rsidR="00285A54" w:rsidRPr="00B64DCF" w:rsidRDefault="003866B2" w:rsidP="003866B2">
            <w:pPr>
              <w:ind w:left="216" w:hanging="292"/>
              <w:jc w:val="left"/>
              <w:rPr>
                <w:rFonts w:ascii="Arial CE" w:hAnsi="Arial CE"/>
                <w:b/>
                <w:bCs/>
                <w:sz w:val="20"/>
                <w:szCs w:val="20"/>
              </w:rPr>
            </w:pPr>
            <w:r w:rsidRPr="00B64DCF">
              <w:rPr>
                <w:rFonts w:ascii="Arial CE" w:hAnsi="Arial CE"/>
                <w:b/>
                <w:bCs/>
                <w:sz w:val="20"/>
                <w:szCs w:val="20"/>
              </w:rPr>
              <w:t xml:space="preserve">                             </w:t>
            </w:r>
            <w:r w:rsidR="00285A54" w:rsidRPr="00B64DCF">
              <w:rPr>
                <w:rFonts w:ascii="Arial CE" w:hAnsi="Arial CE"/>
                <w:b/>
                <w:bCs/>
                <w:sz w:val="20"/>
                <w:szCs w:val="20"/>
              </w:rPr>
              <w:t>Wykonanie wydatków na rzecz projektu w latach …………... w podziale na wydatki kwalifikowalne, niekwalifikowalne i poza projektem</w:t>
            </w:r>
          </w:p>
        </w:tc>
        <w:tc>
          <w:tcPr>
            <w:tcW w:w="52" w:type="pct"/>
            <w:tcBorders>
              <w:top w:val="nil"/>
              <w:left w:val="nil"/>
              <w:bottom w:val="nil"/>
              <w:right w:val="nil"/>
            </w:tcBorders>
            <w:shd w:val="clear" w:color="000000" w:fill="FFFFFF"/>
            <w:noWrap/>
            <w:vAlign w:val="center"/>
            <w:hideMark/>
          </w:tcPr>
          <w:p w14:paraId="11E6769A" w14:textId="77777777" w:rsidR="00285A54" w:rsidRPr="00B64DCF" w:rsidRDefault="00285A54" w:rsidP="00285A54">
            <w:pPr>
              <w:jc w:val="left"/>
              <w:rPr>
                <w:rFonts w:ascii="Arial CE" w:hAnsi="Arial CE"/>
                <w:b/>
                <w:bCs/>
                <w:sz w:val="20"/>
                <w:szCs w:val="20"/>
              </w:rPr>
            </w:pPr>
            <w:r w:rsidRPr="00B64DCF">
              <w:rPr>
                <w:rFonts w:ascii="Arial CE" w:hAnsi="Arial CE"/>
                <w:b/>
                <w:bCs/>
                <w:sz w:val="20"/>
                <w:szCs w:val="20"/>
              </w:rPr>
              <w:t> </w:t>
            </w:r>
          </w:p>
        </w:tc>
        <w:tc>
          <w:tcPr>
            <w:tcW w:w="38" w:type="pct"/>
            <w:tcBorders>
              <w:top w:val="nil"/>
              <w:left w:val="nil"/>
              <w:bottom w:val="nil"/>
              <w:right w:val="nil"/>
            </w:tcBorders>
            <w:shd w:val="clear" w:color="auto" w:fill="auto"/>
            <w:noWrap/>
            <w:vAlign w:val="center"/>
            <w:hideMark/>
          </w:tcPr>
          <w:p w14:paraId="5160A3D9" w14:textId="77777777" w:rsidR="00285A54" w:rsidRPr="00B64DCF" w:rsidRDefault="00285A54" w:rsidP="00285A54">
            <w:pPr>
              <w:jc w:val="left"/>
              <w:rPr>
                <w:rFonts w:ascii="Arial CE" w:hAnsi="Arial CE"/>
                <w:b/>
                <w:bCs/>
                <w:sz w:val="20"/>
                <w:szCs w:val="20"/>
              </w:rPr>
            </w:pPr>
          </w:p>
        </w:tc>
        <w:tc>
          <w:tcPr>
            <w:tcW w:w="38" w:type="pct"/>
            <w:tcBorders>
              <w:top w:val="nil"/>
              <w:left w:val="nil"/>
              <w:bottom w:val="nil"/>
              <w:right w:val="nil"/>
            </w:tcBorders>
            <w:shd w:val="clear" w:color="auto" w:fill="auto"/>
            <w:noWrap/>
            <w:vAlign w:val="center"/>
            <w:hideMark/>
          </w:tcPr>
          <w:p w14:paraId="037A94A0" w14:textId="77777777" w:rsidR="00285A54" w:rsidRPr="00B64DCF"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10A47AF8" w14:textId="77777777" w:rsidR="00285A54" w:rsidRPr="00B64DCF"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110E4274" w14:textId="77777777" w:rsidR="00285A54" w:rsidRPr="00B64DCF" w:rsidRDefault="00285A54" w:rsidP="00285A54">
            <w:pPr>
              <w:jc w:val="left"/>
              <w:rPr>
                <w:sz w:val="20"/>
                <w:szCs w:val="20"/>
              </w:rPr>
            </w:pPr>
          </w:p>
        </w:tc>
        <w:tc>
          <w:tcPr>
            <w:tcW w:w="38" w:type="pct"/>
            <w:tcBorders>
              <w:top w:val="nil"/>
              <w:left w:val="nil"/>
              <w:bottom w:val="nil"/>
              <w:right w:val="nil"/>
            </w:tcBorders>
            <w:shd w:val="clear" w:color="auto" w:fill="auto"/>
            <w:noWrap/>
            <w:vAlign w:val="center"/>
            <w:hideMark/>
          </w:tcPr>
          <w:p w14:paraId="6B18251E" w14:textId="77777777" w:rsidR="00285A54" w:rsidRPr="00B64DCF" w:rsidRDefault="00285A54" w:rsidP="00285A54">
            <w:pPr>
              <w:jc w:val="left"/>
              <w:rPr>
                <w:sz w:val="20"/>
                <w:szCs w:val="20"/>
              </w:rPr>
            </w:pPr>
          </w:p>
        </w:tc>
        <w:tc>
          <w:tcPr>
            <w:tcW w:w="57" w:type="pct"/>
            <w:tcBorders>
              <w:top w:val="nil"/>
              <w:left w:val="nil"/>
              <w:bottom w:val="nil"/>
              <w:right w:val="nil"/>
            </w:tcBorders>
            <w:shd w:val="clear" w:color="000000" w:fill="FFFFFF"/>
            <w:vAlign w:val="center"/>
            <w:hideMark/>
          </w:tcPr>
          <w:p w14:paraId="1854ECF5" w14:textId="77777777" w:rsidR="00285A54" w:rsidRPr="00B64DCF" w:rsidRDefault="00285A54" w:rsidP="00285A54">
            <w:pPr>
              <w:jc w:val="center"/>
              <w:rPr>
                <w:rFonts w:ascii="Arial" w:hAnsi="Arial" w:cs="Arial"/>
                <w:sz w:val="20"/>
                <w:szCs w:val="20"/>
              </w:rPr>
            </w:pPr>
            <w:r w:rsidRPr="00B64DCF">
              <w:rPr>
                <w:rFonts w:ascii="Arial" w:hAnsi="Arial" w:cs="Arial"/>
                <w:sz w:val="20"/>
                <w:szCs w:val="20"/>
              </w:rPr>
              <w:t> </w:t>
            </w:r>
          </w:p>
        </w:tc>
        <w:tc>
          <w:tcPr>
            <w:tcW w:w="57" w:type="pct"/>
            <w:tcBorders>
              <w:top w:val="nil"/>
              <w:left w:val="nil"/>
              <w:bottom w:val="nil"/>
              <w:right w:val="nil"/>
            </w:tcBorders>
            <w:shd w:val="clear" w:color="000000" w:fill="FFFFFF"/>
            <w:vAlign w:val="center"/>
            <w:hideMark/>
          </w:tcPr>
          <w:p w14:paraId="0D132CA1" w14:textId="77777777" w:rsidR="00285A54" w:rsidRPr="00B64DCF" w:rsidRDefault="00285A54" w:rsidP="00285A54">
            <w:pPr>
              <w:jc w:val="center"/>
              <w:rPr>
                <w:rFonts w:ascii="Arial CE" w:hAnsi="Arial CE"/>
                <w:sz w:val="20"/>
                <w:szCs w:val="20"/>
              </w:rPr>
            </w:pPr>
            <w:r w:rsidRPr="00B64DCF">
              <w:rPr>
                <w:rFonts w:ascii="Arial CE" w:hAnsi="Arial CE"/>
                <w:sz w:val="20"/>
                <w:szCs w:val="20"/>
              </w:rPr>
              <w:t> </w:t>
            </w:r>
          </w:p>
        </w:tc>
        <w:tc>
          <w:tcPr>
            <w:tcW w:w="38" w:type="pct"/>
            <w:tcBorders>
              <w:top w:val="nil"/>
              <w:left w:val="nil"/>
              <w:bottom w:val="nil"/>
              <w:right w:val="nil"/>
            </w:tcBorders>
            <w:shd w:val="clear" w:color="auto" w:fill="auto"/>
            <w:noWrap/>
            <w:vAlign w:val="center"/>
            <w:hideMark/>
          </w:tcPr>
          <w:p w14:paraId="33A3C3C0" w14:textId="77777777" w:rsidR="00285A54" w:rsidRPr="00B64DCF" w:rsidRDefault="00285A54" w:rsidP="00285A54">
            <w:pPr>
              <w:jc w:val="center"/>
              <w:rPr>
                <w:rFonts w:ascii="Arial CE" w:hAnsi="Arial CE"/>
                <w:sz w:val="20"/>
                <w:szCs w:val="20"/>
              </w:rPr>
            </w:pPr>
          </w:p>
        </w:tc>
      </w:tr>
    </w:tbl>
    <w:p w14:paraId="7EFAA799" w14:textId="77777777" w:rsidR="008F78A5" w:rsidRPr="00B64DCF" w:rsidRDefault="008F78A5"/>
    <w:tbl>
      <w:tblPr>
        <w:tblW w:w="5589" w:type="pct"/>
        <w:tblInd w:w="-1276" w:type="dxa"/>
        <w:tblCellMar>
          <w:left w:w="70" w:type="dxa"/>
          <w:right w:w="70" w:type="dxa"/>
        </w:tblCellMar>
        <w:tblLook w:val="04A0" w:firstRow="1" w:lastRow="0" w:firstColumn="1" w:lastColumn="0" w:noHBand="0" w:noVBand="1"/>
      </w:tblPr>
      <w:tblGrid>
        <w:gridCol w:w="363"/>
        <w:gridCol w:w="1021"/>
        <w:gridCol w:w="808"/>
        <w:gridCol w:w="861"/>
        <w:gridCol w:w="923"/>
        <w:gridCol w:w="647"/>
        <w:gridCol w:w="647"/>
        <w:gridCol w:w="585"/>
        <w:gridCol w:w="491"/>
        <w:gridCol w:w="585"/>
        <w:gridCol w:w="1154"/>
        <w:gridCol w:w="1368"/>
        <w:gridCol w:w="1279"/>
        <w:gridCol w:w="843"/>
        <w:gridCol w:w="491"/>
        <w:gridCol w:w="491"/>
        <w:gridCol w:w="491"/>
        <w:gridCol w:w="491"/>
        <w:gridCol w:w="799"/>
        <w:gridCol w:w="530"/>
        <w:gridCol w:w="530"/>
        <w:gridCol w:w="888"/>
      </w:tblGrid>
      <w:tr w:rsidR="00285A54" w:rsidRPr="00B64DCF" w14:paraId="65919B36" w14:textId="77777777" w:rsidTr="007D08EB">
        <w:trPr>
          <w:trHeight w:val="270"/>
        </w:trPr>
        <w:tc>
          <w:tcPr>
            <w:tcW w:w="111" w:type="pct"/>
            <w:tcBorders>
              <w:top w:val="nil"/>
              <w:left w:val="nil"/>
              <w:bottom w:val="nil"/>
              <w:right w:val="nil"/>
            </w:tcBorders>
            <w:shd w:val="clear" w:color="auto" w:fill="auto"/>
            <w:noWrap/>
            <w:vAlign w:val="center"/>
            <w:hideMark/>
          </w:tcPr>
          <w:p w14:paraId="176FC4A2" w14:textId="77777777" w:rsidR="00285A54" w:rsidRPr="00B64DCF" w:rsidRDefault="00285A54" w:rsidP="00285A54">
            <w:pPr>
              <w:jc w:val="left"/>
              <w:rPr>
                <w:sz w:val="20"/>
                <w:szCs w:val="20"/>
              </w:rPr>
            </w:pPr>
          </w:p>
        </w:tc>
        <w:tc>
          <w:tcPr>
            <w:tcW w:w="313" w:type="pct"/>
            <w:tcBorders>
              <w:top w:val="nil"/>
              <w:left w:val="nil"/>
              <w:bottom w:val="nil"/>
              <w:right w:val="nil"/>
            </w:tcBorders>
            <w:shd w:val="clear" w:color="auto" w:fill="auto"/>
            <w:noWrap/>
            <w:vAlign w:val="center"/>
            <w:hideMark/>
          </w:tcPr>
          <w:p w14:paraId="35D73260" w14:textId="77777777" w:rsidR="00285A54" w:rsidRPr="00B64DCF" w:rsidRDefault="00285A54" w:rsidP="00285A54">
            <w:pPr>
              <w:jc w:val="left"/>
              <w:rPr>
                <w:sz w:val="20"/>
                <w:szCs w:val="20"/>
              </w:rPr>
            </w:pPr>
          </w:p>
        </w:tc>
        <w:tc>
          <w:tcPr>
            <w:tcW w:w="248" w:type="pct"/>
            <w:tcBorders>
              <w:top w:val="nil"/>
              <w:left w:val="nil"/>
              <w:bottom w:val="nil"/>
              <w:right w:val="nil"/>
            </w:tcBorders>
            <w:shd w:val="clear" w:color="auto" w:fill="auto"/>
            <w:noWrap/>
            <w:vAlign w:val="center"/>
            <w:hideMark/>
          </w:tcPr>
          <w:p w14:paraId="1BB45735" w14:textId="77777777" w:rsidR="00285A54" w:rsidRPr="00B64DCF" w:rsidRDefault="00285A54" w:rsidP="00285A54">
            <w:pPr>
              <w:jc w:val="left"/>
              <w:rPr>
                <w:sz w:val="20"/>
                <w:szCs w:val="20"/>
              </w:rPr>
            </w:pPr>
          </w:p>
        </w:tc>
        <w:tc>
          <w:tcPr>
            <w:tcW w:w="264" w:type="pct"/>
            <w:tcBorders>
              <w:top w:val="nil"/>
              <w:left w:val="nil"/>
              <w:bottom w:val="nil"/>
              <w:right w:val="nil"/>
            </w:tcBorders>
            <w:shd w:val="clear" w:color="auto" w:fill="auto"/>
            <w:noWrap/>
            <w:vAlign w:val="center"/>
            <w:hideMark/>
          </w:tcPr>
          <w:p w14:paraId="708246EC" w14:textId="77777777" w:rsidR="00285A54" w:rsidRPr="00B64DCF" w:rsidRDefault="00285A54" w:rsidP="00285A54">
            <w:pPr>
              <w:jc w:val="left"/>
              <w:rPr>
                <w:sz w:val="20"/>
                <w:szCs w:val="20"/>
              </w:rPr>
            </w:pPr>
          </w:p>
        </w:tc>
        <w:tc>
          <w:tcPr>
            <w:tcW w:w="283" w:type="pct"/>
            <w:tcBorders>
              <w:top w:val="nil"/>
              <w:left w:val="nil"/>
              <w:bottom w:val="nil"/>
              <w:right w:val="nil"/>
            </w:tcBorders>
            <w:shd w:val="clear" w:color="auto" w:fill="auto"/>
            <w:noWrap/>
            <w:vAlign w:val="center"/>
            <w:hideMark/>
          </w:tcPr>
          <w:p w14:paraId="50E7AE31" w14:textId="77777777" w:rsidR="00285A54" w:rsidRPr="00B64DCF" w:rsidRDefault="00285A54" w:rsidP="00285A54">
            <w:pPr>
              <w:jc w:val="left"/>
              <w:rPr>
                <w:sz w:val="20"/>
                <w:szCs w:val="20"/>
              </w:rPr>
            </w:pPr>
          </w:p>
        </w:tc>
        <w:tc>
          <w:tcPr>
            <w:tcW w:w="199" w:type="pct"/>
            <w:tcBorders>
              <w:top w:val="nil"/>
              <w:left w:val="nil"/>
              <w:bottom w:val="nil"/>
              <w:right w:val="nil"/>
            </w:tcBorders>
            <w:shd w:val="clear" w:color="auto" w:fill="auto"/>
            <w:noWrap/>
            <w:vAlign w:val="center"/>
            <w:hideMark/>
          </w:tcPr>
          <w:p w14:paraId="63125B5A" w14:textId="77777777" w:rsidR="00285A54" w:rsidRPr="00B64DCF" w:rsidRDefault="00285A54" w:rsidP="00285A54">
            <w:pPr>
              <w:jc w:val="left"/>
              <w:rPr>
                <w:sz w:val="20"/>
                <w:szCs w:val="20"/>
              </w:rPr>
            </w:pPr>
          </w:p>
        </w:tc>
        <w:tc>
          <w:tcPr>
            <w:tcW w:w="199" w:type="pct"/>
            <w:tcBorders>
              <w:top w:val="nil"/>
              <w:left w:val="nil"/>
              <w:bottom w:val="nil"/>
              <w:right w:val="nil"/>
            </w:tcBorders>
            <w:shd w:val="clear" w:color="auto" w:fill="auto"/>
            <w:noWrap/>
            <w:vAlign w:val="center"/>
            <w:hideMark/>
          </w:tcPr>
          <w:p w14:paraId="52476575" w14:textId="77777777" w:rsidR="00285A54" w:rsidRPr="00B64DCF" w:rsidRDefault="00285A54" w:rsidP="00285A54">
            <w:pPr>
              <w:jc w:val="left"/>
              <w:rPr>
                <w:sz w:val="20"/>
                <w:szCs w:val="20"/>
              </w:rPr>
            </w:pPr>
          </w:p>
        </w:tc>
        <w:tc>
          <w:tcPr>
            <w:tcW w:w="180" w:type="pct"/>
            <w:tcBorders>
              <w:top w:val="nil"/>
              <w:left w:val="nil"/>
              <w:bottom w:val="nil"/>
              <w:right w:val="nil"/>
            </w:tcBorders>
            <w:shd w:val="clear" w:color="auto" w:fill="auto"/>
            <w:noWrap/>
            <w:vAlign w:val="center"/>
            <w:hideMark/>
          </w:tcPr>
          <w:p w14:paraId="180C2A93" w14:textId="77777777" w:rsidR="00285A54" w:rsidRPr="00B64DCF" w:rsidRDefault="00285A54" w:rsidP="00285A54">
            <w:pPr>
              <w:jc w:val="left"/>
              <w:rPr>
                <w:sz w:val="20"/>
                <w:szCs w:val="20"/>
              </w:rPr>
            </w:pPr>
          </w:p>
        </w:tc>
        <w:tc>
          <w:tcPr>
            <w:tcW w:w="151" w:type="pct"/>
            <w:tcBorders>
              <w:top w:val="nil"/>
              <w:left w:val="nil"/>
              <w:bottom w:val="nil"/>
              <w:right w:val="nil"/>
            </w:tcBorders>
            <w:shd w:val="clear" w:color="auto" w:fill="auto"/>
            <w:noWrap/>
            <w:vAlign w:val="center"/>
            <w:hideMark/>
          </w:tcPr>
          <w:p w14:paraId="25CA008D" w14:textId="77777777" w:rsidR="00285A54" w:rsidRPr="00B64DCF" w:rsidRDefault="00285A54" w:rsidP="00285A54">
            <w:pPr>
              <w:jc w:val="left"/>
              <w:rPr>
                <w:sz w:val="20"/>
                <w:szCs w:val="20"/>
              </w:rPr>
            </w:pPr>
          </w:p>
        </w:tc>
        <w:tc>
          <w:tcPr>
            <w:tcW w:w="271" w:type="pct"/>
            <w:tcBorders>
              <w:top w:val="nil"/>
              <w:left w:val="nil"/>
              <w:bottom w:val="nil"/>
              <w:right w:val="nil"/>
            </w:tcBorders>
            <w:shd w:val="clear" w:color="auto" w:fill="auto"/>
            <w:noWrap/>
            <w:vAlign w:val="center"/>
            <w:hideMark/>
          </w:tcPr>
          <w:p w14:paraId="5183EF13" w14:textId="77777777" w:rsidR="00285A54" w:rsidRPr="00B64DCF" w:rsidRDefault="00285A54" w:rsidP="00285A54">
            <w:pPr>
              <w:jc w:val="left"/>
              <w:rPr>
                <w:sz w:val="20"/>
                <w:szCs w:val="20"/>
              </w:rPr>
            </w:pPr>
          </w:p>
        </w:tc>
        <w:tc>
          <w:tcPr>
            <w:tcW w:w="262" w:type="pct"/>
            <w:tcBorders>
              <w:top w:val="nil"/>
              <w:left w:val="nil"/>
              <w:bottom w:val="nil"/>
              <w:right w:val="nil"/>
            </w:tcBorders>
            <w:shd w:val="clear" w:color="auto" w:fill="auto"/>
            <w:noWrap/>
            <w:vAlign w:val="center"/>
            <w:hideMark/>
          </w:tcPr>
          <w:p w14:paraId="4D777B2D" w14:textId="77777777" w:rsidR="00285A54" w:rsidRPr="00B64DCF" w:rsidRDefault="00285A54" w:rsidP="00285A54">
            <w:pPr>
              <w:jc w:val="left"/>
              <w:rPr>
                <w:sz w:val="20"/>
                <w:szCs w:val="20"/>
              </w:rPr>
            </w:pPr>
          </w:p>
        </w:tc>
        <w:tc>
          <w:tcPr>
            <w:tcW w:w="420" w:type="pct"/>
            <w:tcBorders>
              <w:top w:val="nil"/>
              <w:left w:val="nil"/>
              <w:bottom w:val="nil"/>
              <w:right w:val="nil"/>
            </w:tcBorders>
            <w:shd w:val="clear" w:color="auto" w:fill="auto"/>
            <w:noWrap/>
            <w:vAlign w:val="center"/>
            <w:hideMark/>
          </w:tcPr>
          <w:p w14:paraId="7BBD4DED" w14:textId="77777777" w:rsidR="00285A54" w:rsidRPr="00B64DCF" w:rsidRDefault="00285A54" w:rsidP="00285A54">
            <w:pPr>
              <w:jc w:val="left"/>
              <w:rPr>
                <w:sz w:val="20"/>
                <w:szCs w:val="20"/>
              </w:rPr>
            </w:pPr>
          </w:p>
        </w:tc>
        <w:tc>
          <w:tcPr>
            <w:tcW w:w="393" w:type="pct"/>
            <w:tcBorders>
              <w:top w:val="nil"/>
              <w:left w:val="nil"/>
              <w:bottom w:val="nil"/>
              <w:right w:val="nil"/>
            </w:tcBorders>
            <w:shd w:val="clear" w:color="auto" w:fill="auto"/>
            <w:noWrap/>
            <w:vAlign w:val="center"/>
            <w:hideMark/>
          </w:tcPr>
          <w:p w14:paraId="28638279" w14:textId="77777777" w:rsidR="00285A54" w:rsidRPr="00B64DCF" w:rsidRDefault="00285A54" w:rsidP="00285A54">
            <w:pPr>
              <w:jc w:val="left"/>
              <w:rPr>
                <w:sz w:val="20"/>
                <w:szCs w:val="20"/>
              </w:rPr>
            </w:pPr>
          </w:p>
        </w:tc>
        <w:tc>
          <w:tcPr>
            <w:tcW w:w="259" w:type="pct"/>
            <w:tcBorders>
              <w:top w:val="nil"/>
              <w:left w:val="nil"/>
              <w:bottom w:val="nil"/>
              <w:right w:val="nil"/>
            </w:tcBorders>
            <w:shd w:val="clear" w:color="000000" w:fill="FFFFFF"/>
            <w:noWrap/>
            <w:vAlign w:val="center"/>
            <w:hideMark/>
          </w:tcPr>
          <w:p w14:paraId="0C911BB9" w14:textId="77777777" w:rsidR="00285A54" w:rsidRPr="00B64DCF" w:rsidRDefault="00285A54" w:rsidP="00285A54">
            <w:pPr>
              <w:jc w:val="left"/>
              <w:rPr>
                <w:rFonts w:ascii="Arial CE" w:hAnsi="Arial CE"/>
                <w:b/>
                <w:bCs/>
                <w:sz w:val="20"/>
                <w:szCs w:val="20"/>
              </w:rPr>
            </w:pPr>
            <w:r w:rsidRPr="00B64DCF">
              <w:rPr>
                <w:rFonts w:ascii="Arial CE" w:hAnsi="Arial CE"/>
                <w:b/>
                <w:bCs/>
                <w:sz w:val="20"/>
                <w:szCs w:val="20"/>
              </w:rPr>
              <w:t> </w:t>
            </w:r>
          </w:p>
        </w:tc>
        <w:tc>
          <w:tcPr>
            <w:tcW w:w="151" w:type="pct"/>
            <w:tcBorders>
              <w:top w:val="nil"/>
              <w:left w:val="nil"/>
              <w:bottom w:val="nil"/>
              <w:right w:val="nil"/>
            </w:tcBorders>
            <w:shd w:val="clear" w:color="auto" w:fill="auto"/>
            <w:noWrap/>
            <w:vAlign w:val="center"/>
            <w:hideMark/>
          </w:tcPr>
          <w:p w14:paraId="35E151CA" w14:textId="77777777" w:rsidR="00285A54" w:rsidRPr="00B64DCF" w:rsidRDefault="00285A54" w:rsidP="00285A54">
            <w:pPr>
              <w:jc w:val="left"/>
              <w:rPr>
                <w:rFonts w:ascii="Arial CE" w:hAnsi="Arial CE"/>
                <w:b/>
                <w:bCs/>
                <w:sz w:val="20"/>
                <w:szCs w:val="20"/>
              </w:rPr>
            </w:pPr>
          </w:p>
        </w:tc>
        <w:tc>
          <w:tcPr>
            <w:tcW w:w="151" w:type="pct"/>
            <w:tcBorders>
              <w:top w:val="nil"/>
              <w:left w:val="nil"/>
              <w:bottom w:val="nil"/>
              <w:right w:val="nil"/>
            </w:tcBorders>
            <w:shd w:val="clear" w:color="auto" w:fill="auto"/>
            <w:noWrap/>
            <w:vAlign w:val="center"/>
            <w:hideMark/>
          </w:tcPr>
          <w:p w14:paraId="200B7419" w14:textId="77777777" w:rsidR="00285A54" w:rsidRPr="00B64DCF" w:rsidRDefault="00285A54" w:rsidP="00285A54">
            <w:pPr>
              <w:jc w:val="left"/>
              <w:rPr>
                <w:sz w:val="20"/>
                <w:szCs w:val="20"/>
              </w:rPr>
            </w:pPr>
          </w:p>
        </w:tc>
        <w:tc>
          <w:tcPr>
            <w:tcW w:w="151" w:type="pct"/>
            <w:tcBorders>
              <w:top w:val="nil"/>
              <w:left w:val="nil"/>
              <w:bottom w:val="nil"/>
              <w:right w:val="nil"/>
            </w:tcBorders>
            <w:shd w:val="clear" w:color="auto" w:fill="auto"/>
            <w:noWrap/>
            <w:vAlign w:val="center"/>
            <w:hideMark/>
          </w:tcPr>
          <w:p w14:paraId="7271A205" w14:textId="77777777" w:rsidR="00285A54" w:rsidRPr="00B64DCF" w:rsidRDefault="00285A54" w:rsidP="00285A54">
            <w:pPr>
              <w:jc w:val="left"/>
              <w:rPr>
                <w:sz w:val="20"/>
                <w:szCs w:val="20"/>
              </w:rPr>
            </w:pPr>
          </w:p>
        </w:tc>
        <w:tc>
          <w:tcPr>
            <w:tcW w:w="151" w:type="pct"/>
            <w:tcBorders>
              <w:top w:val="nil"/>
              <w:left w:val="nil"/>
              <w:bottom w:val="nil"/>
              <w:right w:val="nil"/>
            </w:tcBorders>
            <w:shd w:val="clear" w:color="auto" w:fill="auto"/>
            <w:noWrap/>
            <w:vAlign w:val="center"/>
            <w:hideMark/>
          </w:tcPr>
          <w:p w14:paraId="0C6189D6" w14:textId="77777777" w:rsidR="00285A54" w:rsidRPr="00B64DCF" w:rsidRDefault="00285A54" w:rsidP="00285A54">
            <w:pPr>
              <w:jc w:val="left"/>
              <w:rPr>
                <w:sz w:val="20"/>
                <w:szCs w:val="20"/>
              </w:rPr>
            </w:pPr>
          </w:p>
        </w:tc>
        <w:tc>
          <w:tcPr>
            <w:tcW w:w="245" w:type="pct"/>
            <w:tcBorders>
              <w:top w:val="nil"/>
              <w:left w:val="nil"/>
              <w:bottom w:val="nil"/>
              <w:right w:val="nil"/>
            </w:tcBorders>
            <w:shd w:val="clear" w:color="auto" w:fill="auto"/>
            <w:noWrap/>
            <w:vAlign w:val="center"/>
            <w:hideMark/>
          </w:tcPr>
          <w:p w14:paraId="14F19F80" w14:textId="77777777" w:rsidR="00285A54" w:rsidRPr="00B64DCF" w:rsidRDefault="00285A54" w:rsidP="00285A54">
            <w:pPr>
              <w:jc w:val="left"/>
              <w:rPr>
                <w:sz w:val="20"/>
                <w:szCs w:val="20"/>
              </w:rPr>
            </w:pPr>
          </w:p>
        </w:tc>
        <w:tc>
          <w:tcPr>
            <w:tcW w:w="163" w:type="pct"/>
            <w:tcBorders>
              <w:top w:val="nil"/>
              <w:left w:val="nil"/>
              <w:bottom w:val="nil"/>
              <w:right w:val="nil"/>
            </w:tcBorders>
            <w:shd w:val="clear" w:color="000000" w:fill="FFFFFF"/>
            <w:vAlign w:val="center"/>
            <w:hideMark/>
          </w:tcPr>
          <w:p w14:paraId="1480B34A" w14:textId="77777777" w:rsidR="00285A54" w:rsidRPr="00B64DCF" w:rsidRDefault="00285A54" w:rsidP="00285A54">
            <w:pPr>
              <w:jc w:val="center"/>
              <w:rPr>
                <w:rFonts w:ascii="Arial" w:hAnsi="Arial" w:cs="Arial"/>
                <w:sz w:val="20"/>
                <w:szCs w:val="20"/>
              </w:rPr>
            </w:pPr>
            <w:r w:rsidRPr="00B64DCF">
              <w:rPr>
                <w:rFonts w:ascii="Arial" w:hAnsi="Arial" w:cs="Arial"/>
                <w:sz w:val="20"/>
                <w:szCs w:val="20"/>
              </w:rPr>
              <w:t> </w:t>
            </w:r>
          </w:p>
        </w:tc>
        <w:tc>
          <w:tcPr>
            <w:tcW w:w="163" w:type="pct"/>
            <w:tcBorders>
              <w:top w:val="nil"/>
              <w:left w:val="nil"/>
              <w:bottom w:val="nil"/>
              <w:right w:val="nil"/>
            </w:tcBorders>
            <w:shd w:val="clear" w:color="000000" w:fill="FFFFFF"/>
            <w:vAlign w:val="center"/>
            <w:hideMark/>
          </w:tcPr>
          <w:p w14:paraId="286AE3CB" w14:textId="77777777" w:rsidR="00285A54" w:rsidRPr="00B64DCF" w:rsidRDefault="00285A54" w:rsidP="00285A54">
            <w:pPr>
              <w:jc w:val="center"/>
              <w:rPr>
                <w:rFonts w:ascii="Arial CE" w:hAnsi="Arial CE"/>
                <w:sz w:val="20"/>
                <w:szCs w:val="20"/>
              </w:rPr>
            </w:pPr>
            <w:r w:rsidRPr="00B64DCF">
              <w:rPr>
                <w:rFonts w:ascii="Arial CE" w:hAnsi="Arial CE"/>
                <w:sz w:val="20"/>
                <w:szCs w:val="20"/>
              </w:rPr>
              <w:t> </w:t>
            </w:r>
          </w:p>
        </w:tc>
        <w:tc>
          <w:tcPr>
            <w:tcW w:w="273" w:type="pct"/>
            <w:tcBorders>
              <w:top w:val="nil"/>
              <w:left w:val="nil"/>
              <w:bottom w:val="nil"/>
              <w:right w:val="nil"/>
            </w:tcBorders>
            <w:shd w:val="clear" w:color="auto" w:fill="auto"/>
            <w:noWrap/>
            <w:vAlign w:val="center"/>
            <w:hideMark/>
          </w:tcPr>
          <w:p w14:paraId="27B1A848" w14:textId="77777777" w:rsidR="00285A54" w:rsidRPr="00B64DCF" w:rsidRDefault="00285A54" w:rsidP="00285A54">
            <w:pPr>
              <w:jc w:val="center"/>
              <w:rPr>
                <w:rFonts w:ascii="Arial CE" w:hAnsi="Arial CE"/>
                <w:sz w:val="20"/>
                <w:szCs w:val="20"/>
              </w:rPr>
            </w:pPr>
          </w:p>
        </w:tc>
      </w:tr>
      <w:tr w:rsidR="00285A54" w:rsidRPr="00B64DCF" w14:paraId="4BEE0342" w14:textId="77777777" w:rsidTr="007D08EB">
        <w:trPr>
          <w:trHeight w:val="458"/>
        </w:trPr>
        <w:tc>
          <w:tcPr>
            <w:tcW w:w="111"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DFC4448" w14:textId="77777777" w:rsidR="00285A54" w:rsidRPr="00B64DCF" w:rsidRDefault="00285A54" w:rsidP="00285A54">
            <w:pPr>
              <w:jc w:val="center"/>
              <w:rPr>
                <w:rFonts w:ascii="Arial CE" w:hAnsi="Arial CE"/>
                <w:sz w:val="16"/>
                <w:szCs w:val="16"/>
              </w:rPr>
            </w:pPr>
            <w:r w:rsidRPr="00B64DCF">
              <w:rPr>
                <w:rFonts w:ascii="Arial CE" w:hAnsi="Arial CE"/>
                <w:sz w:val="16"/>
                <w:szCs w:val="16"/>
              </w:rPr>
              <w:t>Lp.</w:t>
            </w:r>
          </w:p>
        </w:tc>
        <w:tc>
          <w:tcPr>
            <w:tcW w:w="31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1D43394" w14:textId="77777777" w:rsidR="00285A54" w:rsidRPr="00B64DCF" w:rsidRDefault="00285A54" w:rsidP="00285A54">
            <w:pPr>
              <w:jc w:val="center"/>
              <w:rPr>
                <w:rFonts w:ascii="Arial CE" w:hAnsi="Arial CE"/>
                <w:sz w:val="16"/>
                <w:szCs w:val="16"/>
              </w:rPr>
            </w:pPr>
            <w:r w:rsidRPr="00B64DCF">
              <w:rPr>
                <w:rFonts w:ascii="Arial CE" w:hAnsi="Arial CE"/>
                <w:sz w:val="16"/>
                <w:szCs w:val="16"/>
              </w:rPr>
              <w:t>Data księgowania w systemie FK JB</w:t>
            </w:r>
          </w:p>
        </w:tc>
        <w:tc>
          <w:tcPr>
            <w:tcW w:w="248"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4CBA228" w14:textId="77777777" w:rsidR="00285A54" w:rsidRPr="00B64DCF" w:rsidRDefault="00285A54" w:rsidP="00285A54">
            <w:pPr>
              <w:jc w:val="center"/>
              <w:rPr>
                <w:rFonts w:ascii="Arial CE" w:hAnsi="Arial CE"/>
                <w:sz w:val="16"/>
                <w:szCs w:val="16"/>
              </w:rPr>
            </w:pPr>
            <w:r w:rsidRPr="00B64DCF">
              <w:rPr>
                <w:rFonts w:ascii="Arial CE" w:hAnsi="Arial CE"/>
                <w:sz w:val="16"/>
                <w:szCs w:val="16"/>
              </w:rPr>
              <w:t>Pozycja księgowa</w:t>
            </w:r>
          </w:p>
        </w:tc>
        <w:tc>
          <w:tcPr>
            <w:tcW w:w="264"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318E03A" w14:textId="77777777" w:rsidR="00285A54" w:rsidRPr="00B64DCF" w:rsidRDefault="00285A54" w:rsidP="00285A54">
            <w:pPr>
              <w:jc w:val="center"/>
              <w:rPr>
                <w:rFonts w:ascii="Arial CE" w:hAnsi="Arial CE"/>
                <w:sz w:val="16"/>
                <w:szCs w:val="16"/>
              </w:rPr>
            </w:pPr>
            <w:r w:rsidRPr="00B64DCF">
              <w:rPr>
                <w:rFonts w:ascii="Arial CE" w:hAnsi="Arial CE"/>
                <w:sz w:val="16"/>
                <w:szCs w:val="16"/>
              </w:rPr>
              <w:t>Tytuł/Opis</w:t>
            </w:r>
          </w:p>
        </w:tc>
        <w:tc>
          <w:tcPr>
            <w:tcW w:w="28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C5EE91D" w14:textId="77777777" w:rsidR="00285A54" w:rsidRPr="00B64DCF" w:rsidRDefault="00285A54" w:rsidP="00285A54">
            <w:pPr>
              <w:jc w:val="center"/>
              <w:rPr>
                <w:rFonts w:ascii="Arial CE" w:hAnsi="Arial CE"/>
                <w:sz w:val="16"/>
                <w:szCs w:val="16"/>
              </w:rPr>
            </w:pPr>
            <w:r w:rsidRPr="00B64DCF">
              <w:rPr>
                <w:rFonts w:ascii="Arial CE" w:hAnsi="Arial CE"/>
                <w:sz w:val="16"/>
                <w:szCs w:val="16"/>
              </w:rPr>
              <w:t>Kontrahent</w:t>
            </w:r>
          </w:p>
        </w:tc>
        <w:tc>
          <w:tcPr>
            <w:tcW w:w="199"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021C16B" w14:textId="77777777" w:rsidR="00285A54" w:rsidRPr="00B64DCF" w:rsidRDefault="00285A54" w:rsidP="00285A54">
            <w:pPr>
              <w:jc w:val="center"/>
              <w:rPr>
                <w:rFonts w:ascii="Arial CE" w:hAnsi="Arial CE"/>
                <w:sz w:val="16"/>
                <w:szCs w:val="16"/>
              </w:rPr>
            </w:pPr>
            <w:r w:rsidRPr="00B64DCF">
              <w:rPr>
                <w:rFonts w:ascii="Arial CE" w:hAnsi="Arial CE"/>
                <w:sz w:val="16"/>
                <w:szCs w:val="16"/>
              </w:rPr>
              <w:t>Nr umowy</w:t>
            </w:r>
          </w:p>
        </w:tc>
        <w:tc>
          <w:tcPr>
            <w:tcW w:w="199"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A061571" w14:textId="77777777" w:rsidR="00285A54" w:rsidRPr="00B64DCF" w:rsidRDefault="00285A54" w:rsidP="00285A54">
            <w:pPr>
              <w:jc w:val="center"/>
              <w:rPr>
                <w:rFonts w:ascii="Arial CE" w:hAnsi="Arial CE"/>
                <w:sz w:val="16"/>
                <w:szCs w:val="16"/>
              </w:rPr>
            </w:pPr>
            <w:r w:rsidRPr="00B64DCF">
              <w:rPr>
                <w:rFonts w:ascii="Arial CE" w:hAnsi="Arial CE"/>
                <w:sz w:val="16"/>
                <w:szCs w:val="16"/>
              </w:rPr>
              <w:t>Data zapłaty</w:t>
            </w:r>
          </w:p>
        </w:tc>
        <w:tc>
          <w:tcPr>
            <w:tcW w:w="180"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671554A" w14:textId="77777777" w:rsidR="00285A54" w:rsidRPr="00B64DCF" w:rsidRDefault="00285A54" w:rsidP="00285A54">
            <w:pPr>
              <w:jc w:val="center"/>
              <w:rPr>
                <w:rFonts w:ascii="Arial CE" w:hAnsi="Arial CE"/>
                <w:sz w:val="16"/>
                <w:szCs w:val="16"/>
              </w:rPr>
            </w:pPr>
            <w:r w:rsidRPr="00B64DCF">
              <w:rPr>
                <w:rFonts w:ascii="Arial CE" w:hAnsi="Arial CE"/>
                <w:sz w:val="16"/>
                <w:szCs w:val="16"/>
              </w:rPr>
              <w:t>Kwota netto</w:t>
            </w:r>
          </w:p>
        </w:tc>
        <w:tc>
          <w:tcPr>
            <w:tcW w:w="15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4E1A511" w14:textId="77777777" w:rsidR="00285A54" w:rsidRPr="00B64DCF" w:rsidRDefault="00285A54" w:rsidP="00285A54">
            <w:pPr>
              <w:jc w:val="center"/>
              <w:rPr>
                <w:rFonts w:ascii="Arial CE" w:hAnsi="Arial CE"/>
                <w:sz w:val="16"/>
                <w:szCs w:val="16"/>
              </w:rPr>
            </w:pPr>
            <w:r w:rsidRPr="00B64DCF">
              <w:rPr>
                <w:rFonts w:ascii="Arial CE" w:hAnsi="Arial CE"/>
                <w:sz w:val="16"/>
                <w:szCs w:val="16"/>
              </w:rPr>
              <w:t>VAT</w:t>
            </w:r>
          </w:p>
        </w:tc>
        <w:tc>
          <w:tcPr>
            <w:tcW w:w="271"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F8644F5" w14:textId="77777777" w:rsidR="00285A54" w:rsidRPr="00B64DCF" w:rsidRDefault="00285A54" w:rsidP="00B120EA">
            <w:pPr>
              <w:ind w:right="-129"/>
              <w:jc w:val="center"/>
              <w:rPr>
                <w:rFonts w:ascii="Arial CE" w:hAnsi="Arial CE"/>
                <w:sz w:val="16"/>
                <w:szCs w:val="16"/>
              </w:rPr>
            </w:pPr>
            <w:r w:rsidRPr="00B64DCF">
              <w:rPr>
                <w:rFonts w:ascii="Arial CE" w:hAnsi="Arial CE"/>
                <w:sz w:val="16"/>
                <w:szCs w:val="16"/>
              </w:rPr>
              <w:t>Kwota brutto</w:t>
            </w:r>
          </w:p>
        </w:tc>
        <w:tc>
          <w:tcPr>
            <w:tcW w:w="262"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D10454B" w14:textId="77777777" w:rsidR="00285A54" w:rsidRPr="00B64DCF" w:rsidRDefault="00285A54" w:rsidP="00285A54">
            <w:pPr>
              <w:jc w:val="center"/>
              <w:rPr>
                <w:rFonts w:ascii="Arial CE" w:hAnsi="Arial CE"/>
                <w:sz w:val="16"/>
                <w:szCs w:val="16"/>
              </w:rPr>
            </w:pPr>
            <w:r w:rsidRPr="00B64DCF">
              <w:rPr>
                <w:rFonts w:ascii="Arial CE" w:hAnsi="Arial CE"/>
                <w:sz w:val="16"/>
                <w:szCs w:val="16"/>
              </w:rPr>
              <w:t>Wydatek kwalifikowalny</w:t>
            </w:r>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43F235E" w14:textId="77777777" w:rsidR="00285A54" w:rsidRPr="00B64DCF" w:rsidRDefault="00285A54" w:rsidP="00285A54">
            <w:pPr>
              <w:jc w:val="center"/>
              <w:rPr>
                <w:rFonts w:ascii="Arial CE" w:hAnsi="Arial CE"/>
                <w:sz w:val="16"/>
                <w:szCs w:val="16"/>
              </w:rPr>
            </w:pPr>
            <w:r w:rsidRPr="00B64DCF">
              <w:rPr>
                <w:rFonts w:ascii="Arial CE" w:hAnsi="Arial CE"/>
                <w:sz w:val="16"/>
                <w:szCs w:val="16"/>
              </w:rPr>
              <w:t>Wydatek niekwalifikowalny</w:t>
            </w:r>
          </w:p>
        </w:tc>
        <w:tc>
          <w:tcPr>
            <w:tcW w:w="393"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53C8DD1" w14:textId="77777777" w:rsidR="00285A54" w:rsidRPr="00B64DCF" w:rsidRDefault="00285A54" w:rsidP="00285A54">
            <w:pPr>
              <w:jc w:val="center"/>
              <w:rPr>
                <w:rFonts w:ascii="Arial CE" w:hAnsi="Arial CE"/>
                <w:sz w:val="16"/>
                <w:szCs w:val="16"/>
              </w:rPr>
            </w:pPr>
            <w:r w:rsidRPr="00B64DCF">
              <w:rPr>
                <w:rFonts w:ascii="Arial CE" w:hAnsi="Arial CE"/>
                <w:sz w:val="16"/>
                <w:szCs w:val="16"/>
              </w:rPr>
              <w:t>Dofinansowanie</w:t>
            </w:r>
          </w:p>
        </w:tc>
        <w:tc>
          <w:tcPr>
            <w:tcW w:w="259" w:type="pct"/>
            <w:vMerge w:val="restart"/>
            <w:tcBorders>
              <w:top w:val="single" w:sz="8" w:space="0" w:color="auto"/>
              <w:left w:val="single" w:sz="4" w:space="0" w:color="auto"/>
              <w:bottom w:val="single" w:sz="8" w:space="0" w:color="000000"/>
              <w:right w:val="nil"/>
            </w:tcBorders>
            <w:shd w:val="clear" w:color="000000" w:fill="FFFFFF"/>
            <w:vAlign w:val="center"/>
            <w:hideMark/>
          </w:tcPr>
          <w:p w14:paraId="7F193508" w14:textId="77777777" w:rsidR="00285A54" w:rsidRPr="00B64DCF" w:rsidRDefault="00285A54" w:rsidP="00285A54">
            <w:pPr>
              <w:jc w:val="center"/>
              <w:rPr>
                <w:rFonts w:ascii="Arial CE" w:hAnsi="Arial CE"/>
                <w:sz w:val="16"/>
                <w:szCs w:val="16"/>
              </w:rPr>
            </w:pPr>
            <w:r w:rsidRPr="00B64DCF">
              <w:rPr>
                <w:rFonts w:ascii="Arial CE" w:hAnsi="Arial CE"/>
                <w:sz w:val="16"/>
                <w:szCs w:val="16"/>
              </w:rPr>
              <w:t>Wydatek poza projektem</w:t>
            </w:r>
          </w:p>
        </w:tc>
        <w:tc>
          <w:tcPr>
            <w:tcW w:w="603" w:type="pct"/>
            <w:gridSpan w:val="4"/>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5147742" w14:textId="77777777" w:rsidR="00285A54" w:rsidRPr="00B64DCF" w:rsidRDefault="00285A54" w:rsidP="00285A54">
            <w:pPr>
              <w:jc w:val="center"/>
              <w:rPr>
                <w:rFonts w:ascii="Arial CE" w:hAnsi="Arial CE"/>
                <w:sz w:val="16"/>
                <w:szCs w:val="16"/>
              </w:rPr>
            </w:pPr>
            <w:r w:rsidRPr="00B64DCF">
              <w:rPr>
                <w:rFonts w:ascii="Arial CE" w:hAnsi="Arial CE"/>
                <w:sz w:val="16"/>
                <w:szCs w:val="16"/>
              </w:rPr>
              <w:t>Klasyfikacja:  Dział ….. Rozdział ………</w:t>
            </w:r>
            <w:r w:rsidRPr="00B64DCF">
              <w:rPr>
                <w:rFonts w:ascii="Arial CE" w:hAnsi="Arial CE"/>
                <w:sz w:val="16"/>
                <w:szCs w:val="16"/>
              </w:rPr>
              <w:br/>
              <w:t xml:space="preserve">Paragrafy: </w:t>
            </w:r>
          </w:p>
        </w:tc>
        <w:tc>
          <w:tcPr>
            <w:tcW w:w="245" w:type="pct"/>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7D2FE27C" w14:textId="77777777" w:rsidR="00285A54" w:rsidRPr="00B64DCF" w:rsidRDefault="00285A54" w:rsidP="00285A54">
            <w:pPr>
              <w:jc w:val="center"/>
              <w:rPr>
                <w:rFonts w:ascii="Arial CE" w:hAnsi="Arial CE"/>
                <w:sz w:val="16"/>
                <w:szCs w:val="16"/>
              </w:rPr>
            </w:pPr>
            <w:r w:rsidRPr="00B64DCF">
              <w:rPr>
                <w:rFonts w:ascii="Arial CE" w:hAnsi="Arial CE"/>
                <w:sz w:val="16"/>
                <w:szCs w:val="16"/>
              </w:rPr>
              <w:t>Suma kontrolna</w:t>
            </w:r>
          </w:p>
        </w:tc>
        <w:tc>
          <w:tcPr>
            <w:tcW w:w="325"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110A223" w14:textId="77777777" w:rsidR="00285A54" w:rsidRPr="00B64DCF" w:rsidRDefault="00285A54" w:rsidP="00285A54">
            <w:pPr>
              <w:jc w:val="center"/>
              <w:rPr>
                <w:rFonts w:ascii="Arial" w:hAnsi="Arial" w:cs="Arial"/>
                <w:sz w:val="16"/>
                <w:szCs w:val="16"/>
              </w:rPr>
            </w:pPr>
            <w:r w:rsidRPr="00B64DCF">
              <w:rPr>
                <w:rFonts w:ascii="Arial" w:hAnsi="Arial" w:cs="Arial"/>
                <w:sz w:val="16"/>
                <w:szCs w:val="16"/>
              </w:rPr>
              <w:t>Kategorie wg Budżetu Projektu</w:t>
            </w:r>
          </w:p>
        </w:tc>
        <w:tc>
          <w:tcPr>
            <w:tcW w:w="2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28F28D"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xml:space="preserve">Wydatek </w:t>
            </w:r>
            <w:proofErr w:type="spellStart"/>
            <w:r w:rsidRPr="00B64DCF">
              <w:rPr>
                <w:rFonts w:ascii="Arial CE" w:hAnsi="Arial CE"/>
                <w:sz w:val="16"/>
                <w:szCs w:val="16"/>
              </w:rPr>
              <w:t>niekasowy</w:t>
            </w:r>
            <w:proofErr w:type="spellEnd"/>
          </w:p>
        </w:tc>
      </w:tr>
      <w:tr w:rsidR="00285A54" w:rsidRPr="00B64DCF" w14:paraId="0B0E0F74" w14:textId="77777777" w:rsidTr="007D08EB">
        <w:trPr>
          <w:trHeight w:val="458"/>
        </w:trPr>
        <w:tc>
          <w:tcPr>
            <w:tcW w:w="111" w:type="pct"/>
            <w:vMerge/>
            <w:tcBorders>
              <w:top w:val="single" w:sz="8" w:space="0" w:color="auto"/>
              <w:left w:val="single" w:sz="8" w:space="0" w:color="auto"/>
              <w:bottom w:val="single" w:sz="8" w:space="0" w:color="000000"/>
              <w:right w:val="single" w:sz="4" w:space="0" w:color="auto"/>
            </w:tcBorders>
            <w:vAlign w:val="center"/>
            <w:hideMark/>
          </w:tcPr>
          <w:p w14:paraId="04FFD45F" w14:textId="77777777" w:rsidR="00285A54" w:rsidRPr="00B64DCF" w:rsidRDefault="00285A54" w:rsidP="00285A54">
            <w:pPr>
              <w:jc w:val="left"/>
              <w:rPr>
                <w:rFonts w:ascii="Arial CE" w:hAnsi="Arial CE"/>
                <w:sz w:val="16"/>
                <w:szCs w:val="16"/>
              </w:rPr>
            </w:pPr>
          </w:p>
        </w:tc>
        <w:tc>
          <w:tcPr>
            <w:tcW w:w="313" w:type="pct"/>
            <w:vMerge/>
            <w:tcBorders>
              <w:top w:val="single" w:sz="8" w:space="0" w:color="auto"/>
              <w:left w:val="single" w:sz="4" w:space="0" w:color="auto"/>
              <w:bottom w:val="single" w:sz="8" w:space="0" w:color="000000"/>
              <w:right w:val="single" w:sz="4" w:space="0" w:color="auto"/>
            </w:tcBorders>
            <w:vAlign w:val="center"/>
            <w:hideMark/>
          </w:tcPr>
          <w:p w14:paraId="6582E85F" w14:textId="77777777" w:rsidR="00285A54" w:rsidRPr="00B64DCF" w:rsidRDefault="00285A54" w:rsidP="00285A54">
            <w:pPr>
              <w:jc w:val="left"/>
              <w:rPr>
                <w:rFonts w:ascii="Arial CE" w:hAnsi="Arial CE"/>
                <w:sz w:val="16"/>
                <w:szCs w:val="16"/>
              </w:rPr>
            </w:pPr>
          </w:p>
        </w:tc>
        <w:tc>
          <w:tcPr>
            <w:tcW w:w="248" w:type="pct"/>
            <w:vMerge/>
            <w:tcBorders>
              <w:top w:val="single" w:sz="8" w:space="0" w:color="auto"/>
              <w:left w:val="single" w:sz="4" w:space="0" w:color="auto"/>
              <w:bottom w:val="single" w:sz="8" w:space="0" w:color="000000"/>
              <w:right w:val="single" w:sz="4" w:space="0" w:color="auto"/>
            </w:tcBorders>
            <w:vAlign w:val="center"/>
            <w:hideMark/>
          </w:tcPr>
          <w:p w14:paraId="6A1976A0" w14:textId="77777777" w:rsidR="00285A54" w:rsidRPr="00B64DCF" w:rsidRDefault="00285A54" w:rsidP="00285A54">
            <w:pPr>
              <w:jc w:val="left"/>
              <w:rPr>
                <w:rFonts w:ascii="Arial CE" w:hAnsi="Arial CE"/>
                <w:sz w:val="16"/>
                <w:szCs w:val="16"/>
              </w:rPr>
            </w:pPr>
          </w:p>
        </w:tc>
        <w:tc>
          <w:tcPr>
            <w:tcW w:w="264" w:type="pct"/>
            <w:vMerge/>
            <w:tcBorders>
              <w:top w:val="single" w:sz="8" w:space="0" w:color="auto"/>
              <w:left w:val="single" w:sz="4" w:space="0" w:color="auto"/>
              <w:bottom w:val="single" w:sz="8" w:space="0" w:color="000000"/>
              <w:right w:val="single" w:sz="4" w:space="0" w:color="auto"/>
            </w:tcBorders>
            <w:vAlign w:val="center"/>
            <w:hideMark/>
          </w:tcPr>
          <w:p w14:paraId="6DE8CA77" w14:textId="77777777" w:rsidR="00285A54" w:rsidRPr="00B64DCF" w:rsidRDefault="00285A54" w:rsidP="00285A54">
            <w:pPr>
              <w:jc w:val="left"/>
              <w:rPr>
                <w:rFonts w:ascii="Arial CE" w:hAnsi="Arial CE"/>
                <w:sz w:val="16"/>
                <w:szCs w:val="16"/>
              </w:rPr>
            </w:pPr>
          </w:p>
        </w:tc>
        <w:tc>
          <w:tcPr>
            <w:tcW w:w="283" w:type="pct"/>
            <w:vMerge/>
            <w:tcBorders>
              <w:top w:val="single" w:sz="8" w:space="0" w:color="auto"/>
              <w:left w:val="single" w:sz="4" w:space="0" w:color="auto"/>
              <w:bottom w:val="single" w:sz="8" w:space="0" w:color="000000"/>
              <w:right w:val="single" w:sz="4" w:space="0" w:color="auto"/>
            </w:tcBorders>
            <w:vAlign w:val="center"/>
            <w:hideMark/>
          </w:tcPr>
          <w:p w14:paraId="16AC181E" w14:textId="77777777" w:rsidR="00285A54" w:rsidRPr="00B64DCF" w:rsidRDefault="00285A54" w:rsidP="00285A54">
            <w:pPr>
              <w:jc w:val="left"/>
              <w:rPr>
                <w:rFonts w:ascii="Arial CE" w:hAnsi="Arial CE"/>
                <w:sz w:val="16"/>
                <w:szCs w:val="16"/>
              </w:rPr>
            </w:pPr>
          </w:p>
        </w:tc>
        <w:tc>
          <w:tcPr>
            <w:tcW w:w="199" w:type="pct"/>
            <w:vMerge/>
            <w:tcBorders>
              <w:top w:val="single" w:sz="8" w:space="0" w:color="auto"/>
              <w:left w:val="single" w:sz="4" w:space="0" w:color="auto"/>
              <w:bottom w:val="single" w:sz="8" w:space="0" w:color="000000"/>
              <w:right w:val="single" w:sz="4" w:space="0" w:color="auto"/>
            </w:tcBorders>
            <w:vAlign w:val="center"/>
            <w:hideMark/>
          </w:tcPr>
          <w:p w14:paraId="6325E521" w14:textId="77777777" w:rsidR="00285A54" w:rsidRPr="00B64DCF" w:rsidRDefault="00285A54" w:rsidP="00285A54">
            <w:pPr>
              <w:jc w:val="left"/>
              <w:rPr>
                <w:rFonts w:ascii="Arial CE" w:hAnsi="Arial CE"/>
                <w:sz w:val="16"/>
                <w:szCs w:val="16"/>
              </w:rPr>
            </w:pPr>
          </w:p>
        </w:tc>
        <w:tc>
          <w:tcPr>
            <w:tcW w:w="199" w:type="pct"/>
            <w:vMerge/>
            <w:tcBorders>
              <w:top w:val="single" w:sz="8" w:space="0" w:color="auto"/>
              <w:left w:val="single" w:sz="4" w:space="0" w:color="auto"/>
              <w:bottom w:val="single" w:sz="8" w:space="0" w:color="000000"/>
              <w:right w:val="single" w:sz="4" w:space="0" w:color="auto"/>
            </w:tcBorders>
            <w:vAlign w:val="center"/>
            <w:hideMark/>
          </w:tcPr>
          <w:p w14:paraId="3FD3FF9A" w14:textId="77777777" w:rsidR="00285A54" w:rsidRPr="00B64DCF" w:rsidRDefault="00285A54" w:rsidP="00285A54">
            <w:pPr>
              <w:jc w:val="left"/>
              <w:rPr>
                <w:rFonts w:ascii="Arial CE" w:hAnsi="Arial CE"/>
                <w:sz w:val="16"/>
                <w:szCs w:val="16"/>
              </w:rPr>
            </w:pPr>
          </w:p>
        </w:tc>
        <w:tc>
          <w:tcPr>
            <w:tcW w:w="180" w:type="pct"/>
            <w:vMerge/>
            <w:tcBorders>
              <w:top w:val="single" w:sz="8" w:space="0" w:color="auto"/>
              <w:left w:val="single" w:sz="4" w:space="0" w:color="auto"/>
              <w:bottom w:val="single" w:sz="8" w:space="0" w:color="000000"/>
              <w:right w:val="single" w:sz="4" w:space="0" w:color="auto"/>
            </w:tcBorders>
            <w:vAlign w:val="center"/>
            <w:hideMark/>
          </w:tcPr>
          <w:p w14:paraId="43017DE7" w14:textId="77777777" w:rsidR="00285A54" w:rsidRPr="00B64DCF" w:rsidRDefault="00285A54" w:rsidP="00285A54">
            <w:pPr>
              <w:jc w:val="left"/>
              <w:rPr>
                <w:rFonts w:ascii="Arial CE" w:hAnsi="Arial CE"/>
                <w:sz w:val="16"/>
                <w:szCs w:val="16"/>
              </w:rPr>
            </w:pPr>
          </w:p>
        </w:tc>
        <w:tc>
          <w:tcPr>
            <w:tcW w:w="151" w:type="pct"/>
            <w:vMerge/>
            <w:tcBorders>
              <w:top w:val="single" w:sz="8" w:space="0" w:color="auto"/>
              <w:left w:val="single" w:sz="4" w:space="0" w:color="auto"/>
              <w:bottom w:val="single" w:sz="8" w:space="0" w:color="000000"/>
              <w:right w:val="single" w:sz="4" w:space="0" w:color="auto"/>
            </w:tcBorders>
            <w:vAlign w:val="center"/>
            <w:hideMark/>
          </w:tcPr>
          <w:p w14:paraId="2B47E148" w14:textId="77777777" w:rsidR="00285A54" w:rsidRPr="00B64DCF" w:rsidRDefault="00285A54" w:rsidP="00285A54">
            <w:pPr>
              <w:jc w:val="left"/>
              <w:rPr>
                <w:rFonts w:ascii="Arial CE" w:hAnsi="Arial CE"/>
                <w:sz w:val="16"/>
                <w:szCs w:val="16"/>
              </w:rPr>
            </w:pPr>
          </w:p>
        </w:tc>
        <w:tc>
          <w:tcPr>
            <w:tcW w:w="271" w:type="pct"/>
            <w:vMerge/>
            <w:tcBorders>
              <w:top w:val="single" w:sz="8" w:space="0" w:color="auto"/>
              <w:left w:val="single" w:sz="4" w:space="0" w:color="auto"/>
              <w:bottom w:val="single" w:sz="8" w:space="0" w:color="000000"/>
              <w:right w:val="single" w:sz="4" w:space="0" w:color="auto"/>
            </w:tcBorders>
            <w:vAlign w:val="center"/>
            <w:hideMark/>
          </w:tcPr>
          <w:p w14:paraId="7F9A633D" w14:textId="77777777" w:rsidR="00285A54" w:rsidRPr="00B64DCF" w:rsidRDefault="00285A54" w:rsidP="00285A54">
            <w:pPr>
              <w:jc w:val="left"/>
              <w:rPr>
                <w:rFonts w:ascii="Arial CE" w:hAnsi="Arial CE"/>
                <w:sz w:val="16"/>
                <w:szCs w:val="16"/>
              </w:rPr>
            </w:pPr>
          </w:p>
        </w:tc>
        <w:tc>
          <w:tcPr>
            <w:tcW w:w="262" w:type="pct"/>
            <w:vMerge/>
            <w:tcBorders>
              <w:top w:val="single" w:sz="8" w:space="0" w:color="auto"/>
              <w:left w:val="single" w:sz="4" w:space="0" w:color="auto"/>
              <w:bottom w:val="single" w:sz="8" w:space="0" w:color="000000"/>
              <w:right w:val="single" w:sz="4" w:space="0" w:color="auto"/>
            </w:tcBorders>
            <w:vAlign w:val="center"/>
            <w:hideMark/>
          </w:tcPr>
          <w:p w14:paraId="60DE246D" w14:textId="77777777" w:rsidR="00285A54" w:rsidRPr="00B64DCF" w:rsidRDefault="00285A54" w:rsidP="00285A54">
            <w:pPr>
              <w:jc w:val="left"/>
              <w:rPr>
                <w:rFonts w:ascii="Arial CE" w:hAnsi="Arial CE"/>
                <w:sz w:val="16"/>
                <w:szCs w:val="16"/>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452860CF" w14:textId="77777777" w:rsidR="00285A54" w:rsidRPr="00B64DCF" w:rsidRDefault="00285A54" w:rsidP="00285A54">
            <w:pPr>
              <w:jc w:val="left"/>
              <w:rPr>
                <w:rFonts w:ascii="Arial CE" w:hAnsi="Arial CE"/>
                <w:sz w:val="16"/>
                <w:szCs w:val="16"/>
              </w:rPr>
            </w:pPr>
          </w:p>
        </w:tc>
        <w:tc>
          <w:tcPr>
            <w:tcW w:w="393" w:type="pct"/>
            <w:vMerge/>
            <w:tcBorders>
              <w:top w:val="single" w:sz="8" w:space="0" w:color="auto"/>
              <w:left w:val="single" w:sz="4" w:space="0" w:color="auto"/>
              <w:bottom w:val="single" w:sz="8" w:space="0" w:color="000000"/>
              <w:right w:val="single" w:sz="4" w:space="0" w:color="auto"/>
            </w:tcBorders>
            <w:vAlign w:val="center"/>
            <w:hideMark/>
          </w:tcPr>
          <w:p w14:paraId="3916BEAA" w14:textId="77777777" w:rsidR="00285A54" w:rsidRPr="00B64DCF" w:rsidRDefault="00285A54" w:rsidP="00285A54">
            <w:pPr>
              <w:jc w:val="left"/>
              <w:rPr>
                <w:rFonts w:ascii="Arial CE" w:hAnsi="Arial CE"/>
                <w:sz w:val="16"/>
                <w:szCs w:val="16"/>
              </w:rPr>
            </w:pPr>
          </w:p>
        </w:tc>
        <w:tc>
          <w:tcPr>
            <w:tcW w:w="259" w:type="pct"/>
            <w:vMerge/>
            <w:tcBorders>
              <w:top w:val="single" w:sz="8" w:space="0" w:color="auto"/>
              <w:left w:val="single" w:sz="4" w:space="0" w:color="auto"/>
              <w:bottom w:val="single" w:sz="8" w:space="0" w:color="000000"/>
              <w:right w:val="nil"/>
            </w:tcBorders>
            <w:vAlign w:val="center"/>
            <w:hideMark/>
          </w:tcPr>
          <w:p w14:paraId="389D54F4" w14:textId="77777777" w:rsidR="00285A54" w:rsidRPr="00B64DCF" w:rsidRDefault="00285A54" w:rsidP="00285A54">
            <w:pPr>
              <w:jc w:val="left"/>
              <w:rPr>
                <w:rFonts w:ascii="Arial CE" w:hAnsi="Arial CE"/>
                <w:sz w:val="16"/>
                <w:szCs w:val="16"/>
              </w:rPr>
            </w:pPr>
          </w:p>
        </w:tc>
        <w:tc>
          <w:tcPr>
            <w:tcW w:w="603" w:type="pct"/>
            <w:gridSpan w:val="4"/>
            <w:vMerge/>
            <w:tcBorders>
              <w:top w:val="single" w:sz="8" w:space="0" w:color="auto"/>
              <w:left w:val="single" w:sz="8" w:space="0" w:color="auto"/>
              <w:bottom w:val="single" w:sz="4" w:space="0" w:color="auto"/>
              <w:right w:val="single" w:sz="4" w:space="0" w:color="auto"/>
            </w:tcBorders>
            <w:vAlign w:val="center"/>
            <w:hideMark/>
          </w:tcPr>
          <w:p w14:paraId="06D0DC47" w14:textId="77777777" w:rsidR="00285A54" w:rsidRPr="00B64DCF" w:rsidRDefault="00285A54" w:rsidP="00285A54">
            <w:pPr>
              <w:jc w:val="left"/>
              <w:rPr>
                <w:rFonts w:ascii="Arial CE" w:hAnsi="Arial CE"/>
                <w:sz w:val="16"/>
                <w:szCs w:val="16"/>
              </w:rPr>
            </w:pPr>
          </w:p>
        </w:tc>
        <w:tc>
          <w:tcPr>
            <w:tcW w:w="245" w:type="pct"/>
            <w:vMerge/>
            <w:tcBorders>
              <w:top w:val="single" w:sz="8" w:space="0" w:color="auto"/>
              <w:left w:val="single" w:sz="4" w:space="0" w:color="auto"/>
              <w:bottom w:val="single" w:sz="8" w:space="0" w:color="000000"/>
              <w:right w:val="single" w:sz="8" w:space="0" w:color="auto"/>
            </w:tcBorders>
            <w:vAlign w:val="center"/>
            <w:hideMark/>
          </w:tcPr>
          <w:p w14:paraId="159F35C9" w14:textId="77777777" w:rsidR="00285A54" w:rsidRPr="00B64DCF" w:rsidRDefault="00285A54" w:rsidP="00285A54">
            <w:pPr>
              <w:jc w:val="left"/>
              <w:rPr>
                <w:rFonts w:ascii="Arial CE" w:hAnsi="Arial CE"/>
                <w:sz w:val="16"/>
                <w:szCs w:val="16"/>
              </w:rPr>
            </w:pPr>
          </w:p>
        </w:tc>
        <w:tc>
          <w:tcPr>
            <w:tcW w:w="325" w:type="pct"/>
            <w:gridSpan w:val="2"/>
            <w:vMerge/>
            <w:tcBorders>
              <w:top w:val="single" w:sz="8" w:space="0" w:color="auto"/>
              <w:left w:val="single" w:sz="8" w:space="0" w:color="auto"/>
              <w:bottom w:val="single" w:sz="8" w:space="0" w:color="000000"/>
              <w:right w:val="single" w:sz="8" w:space="0" w:color="000000"/>
            </w:tcBorders>
            <w:vAlign w:val="center"/>
            <w:hideMark/>
          </w:tcPr>
          <w:p w14:paraId="17DF1705" w14:textId="77777777" w:rsidR="00285A54" w:rsidRPr="00B64DCF" w:rsidRDefault="00285A54" w:rsidP="00285A54">
            <w:pPr>
              <w:jc w:val="left"/>
              <w:rPr>
                <w:rFonts w:ascii="Arial" w:hAnsi="Arial" w:cs="Arial"/>
                <w:sz w:val="16"/>
                <w:szCs w:val="16"/>
              </w:rPr>
            </w:pPr>
          </w:p>
        </w:tc>
        <w:tc>
          <w:tcPr>
            <w:tcW w:w="273" w:type="pct"/>
            <w:vMerge/>
            <w:tcBorders>
              <w:top w:val="single" w:sz="8" w:space="0" w:color="auto"/>
              <w:left w:val="single" w:sz="8" w:space="0" w:color="auto"/>
              <w:bottom w:val="single" w:sz="8" w:space="0" w:color="000000"/>
              <w:right w:val="single" w:sz="8" w:space="0" w:color="auto"/>
            </w:tcBorders>
            <w:vAlign w:val="center"/>
            <w:hideMark/>
          </w:tcPr>
          <w:p w14:paraId="6482DABA" w14:textId="77777777" w:rsidR="00285A54" w:rsidRPr="00B64DCF" w:rsidRDefault="00285A54" w:rsidP="00285A54">
            <w:pPr>
              <w:jc w:val="left"/>
              <w:rPr>
                <w:rFonts w:ascii="Arial CE" w:hAnsi="Arial CE"/>
                <w:sz w:val="16"/>
                <w:szCs w:val="16"/>
              </w:rPr>
            </w:pPr>
          </w:p>
        </w:tc>
      </w:tr>
      <w:tr w:rsidR="00285A54" w:rsidRPr="00B64DCF" w14:paraId="334A9447" w14:textId="77777777" w:rsidTr="007D08EB">
        <w:trPr>
          <w:trHeight w:val="420"/>
        </w:trPr>
        <w:tc>
          <w:tcPr>
            <w:tcW w:w="111" w:type="pct"/>
            <w:vMerge/>
            <w:tcBorders>
              <w:top w:val="single" w:sz="8" w:space="0" w:color="auto"/>
              <w:left w:val="single" w:sz="8" w:space="0" w:color="auto"/>
              <w:bottom w:val="single" w:sz="8" w:space="0" w:color="000000"/>
              <w:right w:val="single" w:sz="4" w:space="0" w:color="auto"/>
            </w:tcBorders>
            <w:vAlign w:val="center"/>
            <w:hideMark/>
          </w:tcPr>
          <w:p w14:paraId="35738E9D" w14:textId="77777777" w:rsidR="00285A54" w:rsidRPr="00B64DCF" w:rsidRDefault="00285A54" w:rsidP="00285A54">
            <w:pPr>
              <w:jc w:val="left"/>
              <w:rPr>
                <w:rFonts w:ascii="Arial CE" w:hAnsi="Arial CE"/>
                <w:sz w:val="16"/>
                <w:szCs w:val="16"/>
              </w:rPr>
            </w:pPr>
          </w:p>
        </w:tc>
        <w:tc>
          <w:tcPr>
            <w:tcW w:w="313" w:type="pct"/>
            <w:vMerge/>
            <w:tcBorders>
              <w:top w:val="single" w:sz="8" w:space="0" w:color="auto"/>
              <w:left w:val="single" w:sz="4" w:space="0" w:color="auto"/>
              <w:bottom w:val="single" w:sz="8" w:space="0" w:color="000000"/>
              <w:right w:val="single" w:sz="4" w:space="0" w:color="auto"/>
            </w:tcBorders>
            <w:vAlign w:val="center"/>
            <w:hideMark/>
          </w:tcPr>
          <w:p w14:paraId="2D32DCBA" w14:textId="77777777" w:rsidR="00285A54" w:rsidRPr="00B64DCF" w:rsidRDefault="00285A54" w:rsidP="00285A54">
            <w:pPr>
              <w:jc w:val="left"/>
              <w:rPr>
                <w:rFonts w:ascii="Arial CE" w:hAnsi="Arial CE"/>
                <w:sz w:val="16"/>
                <w:szCs w:val="16"/>
              </w:rPr>
            </w:pPr>
          </w:p>
        </w:tc>
        <w:tc>
          <w:tcPr>
            <w:tcW w:w="248" w:type="pct"/>
            <w:vMerge/>
            <w:tcBorders>
              <w:top w:val="single" w:sz="8" w:space="0" w:color="auto"/>
              <w:left w:val="single" w:sz="4" w:space="0" w:color="auto"/>
              <w:bottom w:val="single" w:sz="8" w:space="0" w:color="000000"/>
              <w:right w:val="single" w:sz="4" w:space="0" w:color="auto"/>
            </w:tcBorders>
            <w:vAlign w:val="center"/>
            <w:hideMark/>
          </w:tcPr>
          <w:p w14:paraId="134A8E2F" w14:textId="77777777" w:rsidR="00285A54" w:rsidRPr="00B64DCF" w:rsidRDefault="00285A54" w:rsidP="00285A54">
            <w:pPr>
              <w:jc w:val="left"/>
              <w:rPr>
                <w:rFonts w:ascii="Arial CE" w:hAnsi="Arial CE"/>
                <w:sz w:val="16"/>
                <w:szCs w:val="16"/>
              </w:rPr>
            </w:pPr>
          </w:p>
        </w:tc>
        <w:tc>
          <w:tcPr>
            <w:tcW w:w="264" w:type="pct"/>
            <w:vMerge/>
            <w:tcBorders>
              <w:top w:val="single" w:sz="8" w:space="0" w:color="auto"/>
              <w:left w:val="single" w:sz="4" w:space="0" w:color="auto"/>
              <w:bottom w:val="single" w:sz="8" w:space="0" w:color="000000"/>
              <w:right w:val="single" w:sz="4" w:space="0" w:color="auto"/>
            </w:tcBorders>
            <w:vAlign w:val="center"/>
            <w:hideMark/>
          </w:tcPr>
          <w:p w14:paraId="2E3D66E9" w14:textId="77777777" w:rsidR="00285A54" w:rsidRPr="00B64DCF" w:rsidRDefault="00285A54" w:rsidP="00285A54">
            <w:pPr>
              <w:jc w:val="left"/>
              <w:rPr>
                <w:rFonts w:ascii="Arial CE" w:hAnsi="Arial CE"/>
                <w:sz w:val="16"/>
                <w:szCs w:val="16"/>
              </w:rPr>
            </w:pPr>
          </w:p>
        </w:tc>
        <w:tc>
          <w:tcPr>
            <w:tcW w:w="283" w:type="pct"/>
            <w:vMerge/>
            <w:tcBorders>
              <w:top w:val="single" w:sz="8" w:space="0" w:color="auto"/>
              <w:left w:val="single" w:sz="4" w:space="0" w:color="auto"/>
              <w:bottom w:val="single" w:sz="8" w:space="0" w:color="000000"/>
              <w:right w:val="single" w:sz="4" w:space="0" w:color="auto"/>
            </w:tcBorders>
            <w:vAlign w:val="center"/>
            <w:hideMark/>
          </w:tcPr>
          <w:p w14:paraId="04A1B737" w14:textId="77777777" w:rsidR="00285A54" w:rsidRPr="00B64DCF" w:rsidRDefault="00285A54" w:rsidP="00285A54">
            <w:pPr>
              <w:jc w:val="left"/>
              <w:rPr>
                <w:rFonts w:ascii="Arial CE" w:hAnsi="Arial CE"/>
                <w:sz w:val="16"/>
                <w:szCs w:val="16"/>
              </w:rPr>
            </w:pPr>
          </w:p>
        </w:tc>
        <w:tc>
          <w:tcPr>
            <w:tcW w:w="199" w:type="pct"/>
            <w:vMerge/>
            <w:tcBorders>
              <w:top w:val="single" w:sz="8" w:space="0" w:color="auto"/>
              <w:left w:val="single" w:sz="4" w:space="0" w:color="auto"/>
              <w:bottom w:val="single" w:sz="8" w:space="0" w:color="000000"/>
              <w:right w:val="single" w:sz="4" w:space="0" w:color="auto"/>
            </w:tcBorders>
            <w:vAlign w:val="center"/>
            <w:hideMark/>
          </w:tcPr>
          <w:p w14:paraId="4AFE5FCB" w14:textId="77777777" w:rsidR="00285A54" w:rsidRPr="00B64DCF" w:rsidRDefault="00285A54" w:rsidP="00285A54">
            <w:pPr>
              <w:jc w:val="left"/>
              <w:rPr>
                <w:rFonts w:ascii="Arial CE" w:hAnsi="Arial CE"/>
                <w:sz w:val="16"/>
                <w:szCs w:val="16"/>
              </w:rPr>
            </w:pPr>
          </w:p>
        </w:tc>
        <w:tc>
          <w:tcPr>
            <w:tcW w:w="199" w:type="pct"/>
            <w:vMerge/>
            <w:tcBorders>
              <w:top w:val="single" w:sz="8" w:space="0" w:color="auto"/>
              <w:left w:val="single" w:sz="4" w:space="0" w:color="auto"/>
              <w:bottom w:val="single" w:sz="8" w:space="0" w:color="000000"/>
              <w:right w:val="single" w:sz="4" w:space="0" w:color="auto"/>
            </w:tcBorders>
            <w:vAlign w:val="center"/>
            <w:hideMark/>
          </w:tcPr>
          <w:p w14:paraId="1BADCC09" w14:textId="77777777" w:rsidR="00285A54" w:rsidRPr="00B64DCF" w:rsidRDefault="00285A54" w:rsidP="00285A54">
            <w:pPr>
              <w:jc w:val="left"/>
              <w:rPr>
                <w:rFonts w:ascii="Arial CE" w:hAnsi="Arial CE"/>
                <w:sz w:val="16"/>
                <w:szCs w:val="16"/>
              </w:rPr>
            </w:pPr>
          </w:p>
        </w:tc>
        <w:tc>
          <w:tcPr>
            <w:tcW w:w="180" w:type="pct"/>
            <w:vMerge/>
            <w:tcBorders>
              <w:top w:val="single" w:sz="8" w:space="0" w:color="auto"/>
              <w:left w:val="single" w:sz="4" w:space="0" w:color="auto"/>
              <w:bottom w:val="single" w:sz="8" w:space="0" w:color="000000"/>
              <w:right w:val="single" w:sz="4" w:space="0" w:color="auto"/>
            </w:tcBorders>
            <w:vAlign w:val="center"/>
            <w:hideMark/>
          </w:tcPr>
          <w:p w14:paraId="75792E36" w14:textId="77777777" w:rsidR="00285A54" w:rsidRPr="00B64DCF" w:rsidRDefault="00285A54" w:rsidP="00285A54">
            <w:pPr>
              <w:jc w:val="left"/>
              <w:rPr>
                <w:rFonts w:ascii="Arial CE" w:hAnsi="Arial CE"/>
                <w:sz w:val="16"/>
                <w:szCs w:val="16"/>
              </w:rPr>
            </w:pPr>
          </w:p>
        </w:tc>
        <w:tc>
          <w:tcPr>
            <w:tcW w:w="151" w:type="pct"/>
            <w:vMerge/>
            <w:tcBorders>
              <w:top w:val="single" w:sz="8" w:space="0" w:color="auto"/>
              <w:left w:val="single" w:sz="4" w:space="0" w:color="auto"/>
              <w:bottom w:val="single" w:sz="8" w:space="0" w:color="000000"/>
              <w:right w:val="single" w:sz="4" w:space="0" w:color="auto"/>
            </w:tcBorders>
            <w:vAlign w:val="center"/>
            <w:hideMark/>
          </w:tcPr>
          <w:p w14:paraId="44EECF9E" w14:textId="77777777" w:rsidR="00285A54" w:rsidRPr="00B64DCF" w:rsidRDefault="00285A54" w:rsidP="00285A54">
            <w:pPr>
              <w:jc w:val="left"/>
              <w:rPr>
                <w:rFonts w:ascii="Arial CE" w:hAnsi="Arial CE"/>
                <w:sz w:val="16"/>
                <w:szCs w:val="16"/>
              </w:rPr>
            </w:pPr>
          </w:p>
        </w:tc>
        <w:tc>
          <w:tcPr>
            <w:tcW w:w="271" w:type="pct"/>
            <w:vMerge/>
            <w:tcBorders>
              <w:top w:val="single" w:sz="8" w:space="0" w:color="auto"/>
              <w:left w:val="single" w:sz="4" w:space="0" w:color="auto"/>
              <w:bottom w:val="single" w:sz="8" w:space="0" w:color="000000"/>
              <w:right w:val="single" w:sz="4" w:space="0" w:color="auto"/>
            </w:tcBorders>
            <w:vAlign w:val="center"/>
            <w:hideMark/>
          </w:tcPr>
          <w:p w14:paraId="189FBFEF" w14:textId="77777777" w:rsidR="00285A54" w:rsidRPr="00B64DCF" w:rsidRDefault="00285A54" w:rsidP="00285A54">
            <w:pPr>
              <w:jc w:val="left"/>
              <w:rPr>
                <w:rFonts w:ascii="Arial CE" w:hAnsi="Arial CE"/>
                <w:sz w:val="16"/>
                <w:szCs w:val="16"/>
              </w:rPr>
            </w:pPr>
          </w:p>
        </w:tc>
        <w:tc>
          <w:tcPr>
            <w:tcW w:w="262" w:type="pct"/>
            <w:vMerge/>
            <w:tcBorders>
              <w:top w:val="single" w:sz="8" w:space="0" w:color="auto"/>
              <w:left w:val="single" w:sz="4" w:space="0" w:color="auto"/>
              <w:bottom w:val="single" w:sz="8" w:space="0" w:color="000000"/>
              <w:right w:val="single" w:sz="4" w:space="0" w:color="auto"/>
            </w:tcBorders>
            <w:vAlign w:val="center"/>
            <w:hideMark/>
          </w:tcPr>
          <w:p w14:paraId="4392FE01" w14:textId="77777777" w:rsidR="00285A54" w:rsidRPr="00B64DCF" w:rsidRDefault="00285A54" w:rsidP="00285A54">
            <w:pPr>
              <w:jc w:val="left"/>
              <w:rPr>
                <w:rFonts w:ascii="Arial CE" w:hAnsi="Arial CE"/>
                <w:sz w:val="16"/>
                <w:szCs w:val="16"/>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79273F75" w14:textId="77777777" w:rsidR="00285A54" w:rsidRPr="00B64DCF" w:rsidRDefault="00285A54" w:rsidP="00285A54">
            <w:pPr>
              <w:jc w:val="left"/>
              <w:rPr>
                <w:rFonts w:ascii="Arial CE" w:hAnsi="Arial CE"/>
                <w:sz w:val="16"/>
                <w:szCs w:val="16"/>
              </w:rPr>
            </w:pPr>
          </w:p>
        </w:tc>
        <w:tc>
          <w:tcPr>
            <w:tcW w:w="393" w:type="pct"/>
            <w:vMerge/>
            <w:tcBorders>
              <w:top w:val="single" w:sz="8" w:space="0" w:color="auto"/>
              <w:left w:val="single" w:sz="4" w:space="0" w:color="auto"/>
              <w:bottom w:val="single" w:sz="8" w:space="0" w:color="000000"/>
              <w:right w:val="single" w:sz="4" w:space="0" w:color="auto"/>
            </w:tcBorders>
            <w:vAlign w:val="center"/>
            <w:hideMark/>
          </w:tcPr>
          <w:p w14:paraId="71BA5633" w14:textId="77777777" w:rsidR="00285A54" w:rsidRPr="00B64DCF" w:rsidRDefault="00285A54" w:rsidP="00285A54">
            <w:pPr>
              <w:jc w:val="left"/>
              <w:rPr>
                <w:rFonts w:ascii="Arial CE" w:hAnsi="Arial CE"/>
                <w:sz w:val="16"/>
                <w:szCs w:val="16"/>
              </w:rPr>
            </w:pPr>
          </w:p>
        </w:tc>
        <w:tc>
          <w:tcPr>
            <w:tcW w:w="259" w:type="pct"/>
            <w:vMerge/>
            <w:tcBorders>
              <w:top w:val="single" w:sz="8" w:space="0" w:color="auto"/>
              <w:left w:val="single" w:sz="4" w:space="0" w:color="auto"/>
              <w:bottom w:val="single" w:sz="8" w:space="0" w:color="000000"/>
              <w:right w:val="nil"/>
            </w:tcBorders>
            <w:vAlign w:val="center"/>
            <w:hideMark/>
          </w:tcPr>
          <w:p w14:paraId="1489D58C" w14:textId="77777777" w:rsidR="00285A54" w:rsidRPr="00B64DCF" w:rsidRDefault="00285A54" w:rsidP="00285A54">
            <w:pPr>
              <w:jc w:val="left"/>
              <w:rPr>
                <w:rFonts w:ascii="Arial CE" w:hAnsi="Arial CE"/>
                <w:sz w:val="16"/>
                <w:szCs w:val="16"/>
              </w:rPr>
            </w:pPr>
          </w:p>
        </w:tc>
        <w:tc>
          <w:tcPr>
            <w:tcW w:w="151" w:type="pct"/>
            <w:tcBorders>
              <w:top w:val="nil"/>
              <w:left w:val="single" w:sz="8" w:space="0" w:color="auto"/>
              <w:bottom w:val="single" w:sz="8" w:space="0" w:color="auto"/>
              <w:right w:val="single" w:sz="4" w:space="0" w:color="auto"/>
            </w:tcBorders>
            <w:shd w:val="clear" w:color="000000" w:fill="FFFFFF"/>
            <w:noWrap/>
            <w:vAlign w:val="center"/>
            <w:hideMark/>
          </w:tcPr>
          <w:p w14:paraId="06D20872" w14:textId="77777777" w:rsidR="00285A54" w:rsidRPr="00B64DCF" w:rsidRDefault="00285A54" w:rsidP="00285A54">
            <w:pPr>
              <w:jc w:val="center"/>
              <w:rPr>
                <w:rFonts w:ascii="Arial CE" w:hAnsi="Arial CE"/>
                <w:b/>
                <w:bCs/>
                <w:sz w:val="16"/>
                <w:szCs w:val="16"/>
              </w:rPr>
            </w:pPr>
            <w:r w:rsidRPr="00B64DCF">
              <w:rPr>
                <w:rFonts w:ascii="Arial CE" w:hAnsi="Arial CE"/>
                <w:b/>
                <w:bCs/>
                <w:sz w:val="16"/>
                <w:szCs w:val="16"/>
              </w:rPr>
              <w:t> </w:t>
            </w:r>
          </w:p>
        </w:tc>
        <w:tc>
          <w:tcPr>
            <w:tcW w:w="151" w:type="pct"/>
            <w:tcBorders>
              <w:top w:val="nil"/>
              <w:left w:val="nil"/>
              <w:bottom w:val="single" w:sz="8" w:space="0" w:color="auto"/>
              <w:right w:val="single" w:sz="4" w:space="0" w:color="auto"/>
            </w:tcBorders>
            <w:shd w:val="clear" w:color="000000" w:fill="FFFFFF"/>
            <w:noWrap/>
            <w:vAlign w:val="center"/>
            <w:hideMark/>
          </w:tcPr>
          <w:p w14:paraId="429AB3D0" w14:textId="77777777" w:rsidR="00285A54" w:rsidRPr="00B64DCF" w:rsidRDefault="00285A54" w:rsidP="00285A54">
            <w:pPr>
              <w:jc w:val="center"/>
              <w:rPr>
                <w:rFonts w:ascii="Arial CE" w:hAnsi="Arial CE"/>
                <w:b/>
                <w:bCs/>
                <w:sz w:val="16"/>
                <w:szCs w:val="16"/>
              </w:rPr>
            </w:pPr>
            <w:r w:rsidRPr="00B64DCF">
              <w:rPr>
                <w:rFonts w:ascii="Arial CE" w:hAnsi="Arial CE"/>
                <w:b/>
                <w:bCs/>
                <w:sz w:val="16"/>
                <w:szCs w:val="16"/>
              </w:rPr>
              <w:t> </w:t>
            </w:r>
          </w:p>
        </w:tc>
        <w:tc>
          <w:tcPr>
            <w:tcW w:w="151" w:type="pct"/>
            <w:tcBorders>
              <w:top w:val="nil"/>
              <w:left w:val="nil"/>
              <w:bottom w:val="single" w:sz="8" w:space="0" w:color="auto"/>
              <w:right w:val="single" w:sz="4" w:space="0" w:color="auto"/>
            </w:tcBorders>
            <w:shd w:val="clear" w:color="000000" w:fill="FFFFFF"/>
            <w:noWrap/>
            <w:vAlign w:val="center"/>
            <w:hideMark/>
          </w:tcPr>
          <w:p w14:paraId="43F10775" w14:textId="77777777" w:rsidR="00285A54" w:rsidRPr="00B64DCF" w:rsidRDefault="00285A54" w:rsidP="00285A54">
            <w:pPr>
              <w:jc w:val="center"/>
              <w:rPr>
                <w:rFonts w:ascii="Arial CE" w:hAnsi="Arial CE"/>
                <w:b/>
                <w:bCs/>
                <w:sz w:val="16"/>
                <w:szCs w:val="16"/>
              </w:rPr>
            </w:pPr>
            <w:r w:rsidRPr="00B64DCF">
              <w:rPr>
                <w:rFonts w:ascii="Arial CE" w:hAnsi="Arial CE"/>
                <w:b/>
                <w:bCs/>
                <w:sz w:val="16"/>
                <w:szCs w:val="16"/>
              </w:rPr>
              <w:t> </w:t>
            </w:r>
          </w:p>
        </w:tc>
        <w:tc>
          <w:tcPr>
            <w:tcW w:w="151" w:type="pct"/>
            <w:tcBorders>
              <w:top w:val="nil"/>
              <w:left w:val="nil"/>
              <w:bottom w:val="single" w:sz="8" w:space="0" w:color="auto"/>
              <w:right w:val="single" w:sz="4" w:space="0" w:color="auto"/>
            </w:tcBorders>
            <w:shd w:val="clear" w:color="000000" w:fill="FFFFFF"/>
            <w:noWrap/>
            <w:vAlign w:val="center"/>
            <w:hideMark/>
          </w:tcPr>
          <w:p w14:paraId="10B7E5A1" w14:textId="77777777" w:rsidR="00285A54" w:rsidRPr="00B64DCF" w:rsidRDefault="00285A54" w:rsidP="00285A54">
            <w:pPr>
              <w:jc w:val="center"/>
              <w:rPr>
                <w:rFonts w:ascii="Arial CE" w:hAnsi="Arial CE"/>
                <w:b/>
                <w:bCs/>
                <w:sz w:val="16"/>
                <w:szCs w:val="16"/>
              </w:rPr>
            </w:pPr>
            <w:r w:rsidRPr="00B64DCF">
              <w:rPr>
                <w:rFonts w:ascii="Arial CE" w:hAnsi="Arial CE"/>
                <w:b/>
                <w:bCs/>
                <w:sz w:val="16"/>
                <w:szCs w:val="16"/>
              </w:rPr>
              <w:t> </w:t>
            </w:r>
          </w:p>
        </w:tc>
        <w:tc>
          <w:tcPr>
            <w:tcW w:w="245" w:type="pct"/>
            <w:vMerge/>
            <w:tcBorders>
              <w:top w:val="single" w:sz="8" w:space="0" w:color="auto"/>
              <w:left w:val="single" w:sz="4" w:space="0" w:color="auto"/>
              <w:bottom w:val="single" w:sz="8" w:space="0" w:color="000000"/>
              <w:right w:val="single" w:sz="8" w:space="0" w:color="auto"/>
            </w:tcBorders>
            <w:vAlign w:val="center"/>
            <w:hideMark/>
          </w:tcPr>
          <w:p w14:paraId="79F107F5" w14:textId="77777777" w:rsidR="00285A54" w:rsidRPr="00B64DCF" w:rsidRDefault="00285A54" w:rsidP="00285A54">
            <w:pPr>
              <w:jc w:val="left"/>
              <w:rPr>
                <w:rFonts w:ascii="Arial CE" w:hAnsi="Arial CE"/>
                <w:sz w:val="16"/>
                <w:szCs w:val="16"/>
              </w:rPr>
            </w:pPr>
          </w:p>
        </w:tc>
        <w:tc>
          <w:tcPr>
            <w:tcW w:w="325" w:type="pct"/>
            <w:gridSpan w:val="2"/>
            <w:vMerge/>
            <w:tcBorders>
              <w:top w:val="single" w:sz="8" w:space="0" w:color="auto"/>
              <w:left w:val="single" w:sz="8" w:space="0" w:color="auto"/>
              <w:bottom w:val="single" w:sz="8" w:space="0" w:color="000000"/>
              <w:right w:val="single" w:sz="8" w:space="0" w:color="000000"/>
            </w:tcBorders>
            <w:vAlign w:val="center"/>
            <w:hideMark/>
          </w:tcPr>
          <w:p w14:paraId="2ECB443B" w14:textId="77777777" w:rsidR="00285A54" w:rsidRPr="00B64DCF" w:rsidRDefault="00285A54" w:rsidP="00285A54">
            <w:pPr>
              <w:jc w:val="left"/>
              <w:rPr>
                <w:rFonts w:ascii="Arial" w:hAnsi="Arial" w:cs="Arial"/>
                <w:sz w:val="16"/>
                <w:szCs w:val="16"/>
              </w:rPr>
            </w:pPr>
          </w:p>
        </w:tc>
        <w:tc>
          <w:tcPr>
            <w:tcW w:w="273" w:type="pct"/>
            <w:vMerge/>
            <w:tcBorders>
              <w:top w:val="single" w:sz="8" w:space="0" w:color="auto"/>
              <w:left w:val="single" w:sz="8" w:space="0" w:color="auto"/>
              <w:bottom w:val="single" w:sz="8" w:space="0" w:color="000000"/>
              <w:right w:val="single" w:sz="8" w:space="0" w:color="auto"/>
            </w:tcBorders>
            <w:vAlign w:val="center"/>
            <w:hideMark/>
          </w:tcPr>
          <w:p w14:paraId="47055995" w14:textId="77777777" w:rsidR="00285A54" w:rsidRPr="00B64DCF" w:rsidRDefault="00285A54" w:rsidP="00285A54">
            <w:pPr>
              <w:jc w:val="left"/>
              <w:rPr>
                <w:rFonts w:ascii="Arial CE" w:hAnsi="Arial CE"/>
                <w:sz w:val="16"/>
                <w:szCs w:val="16"/>
              </w:rPr>
            </w:pPr>
          </w:p>
        </w:tc>
      </w:tr>
      <w:tr w:rsidR="00285A54" w:rsidRPr="00B64DCF" w14:paraId="10395BA7" w14:textId="77777777" w:rsidTr="007D08EB">
        <w:trPr>
          <w:trHeight w:val="255"/>
        </w:trPr>
        <w:tc>
          <w:tcPr>
            <w:tcW w:w="111" w:type="pct"/>
            <w:tcBorders>
              <w:top w:val="nil"/>
              <w:left w:val="single" w:sz="8" w:space="0" w:color="auto"/>
              <w:bottom w:val="single" w:sz="4" w:space="0" w:color="auto"/>
              <w:right w:val="single" w:sz="4" w:space="0" w:color="auto"/>
            </w:tcBorders>
            <w:shd w:val="clear" w:color="auto" w:fill="auto"/>
            <w:vAlign w:val="center"/>
            <w:hideMark/>
          </w:tcPr>
          <w:p w14:paraId="4F2737E4"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14:paraId="2E980656"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248" w:type="pct"/>
            <w:tcBorders>
              <w:top w:val="nil"/>
              <w:left w:val="nil"/>
              <w:bottom w:val="single" w:sz="4" w:space="0" w:color="auto"/>
              <w:right w:val="single" w:sz="4" w:space="0" w:color="auto"/>
            </w:tcBorders>
            <w:shd w:val="clear" w:color="auto" w:fill="auto"/>
            <w:vAlign w:val="center"/>
            <w:hideMark/>
          </w:tcPr>
          <w:p w14:paraId="1937E949"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14:paraId="10FD5968"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283" w:type="pct"/>
            <w:tcBorders>
              <w:top w:val="nil"/>
              <w:left w:val="nil"/>
              <w:bottom w:val="single" w:sz="4" w:space="0" w:color="auto"/>
              <w:right w:val="single" w:sz="4" w:space="0" w:color="auto"/>
            </w:tcBorders>
            <w:shd w:val="clear" w:color="auto" w:fill="auto"/>
            <w:vAlign w:val="center"/>
            <w:hideMark/>
          </w:tcPr>
          <w:p w14:paraId="625BB3FC"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199" w:type="pct"/>
            <w:tcBorders>
              <w:top w:val="nil"/>
              <w:left w:val="nil"/>
              <w:bottom w:val="single" w:sz="4" w:space="0" w:color="auto"/>
              <w:right w:val="single" w:sz="4" w:space="0" w:color="auto"/>
            </w:tcBorders>
            <w:shd w:val="clear" w:color="auto" w:fill="auto"/>
            <w:vAlign w:val="center"/>
            <w:hideMark/>
          </w:tcPr>
          <w:p w14:paraId="7314B624"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199" w:type="pct"/>
            <w:tcBorders>
              <w:top w:val="nil"/>
              <w:left w:val="nil"/>
              <w:bottom w:val="single" w:sz="4" w:space="0" w:color="auto"/>
              <w:right w:val="single" w:sz="4" w:space="0" w:color="auto"/>
            </w:tcBorders>
            <w:shd w:val="clear" w:color="auto" w:fill="auto"/>
            <w:vAlign w:val="center"/>
            <w:hideMark/>
          </w:tcPr>
          <w:p w14:paraId="7C9C7CFC"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14:paraId="1A73BDC5"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auto" w:fill="auto"/>
            <w:vAlign w:val="center"/>
            <w:hideMark/>
          </w:tcPr>
          <w:p w14:paraId="6543E988"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71" w:type="pct"/>
            <w:tcBorders>
              <w:top w:val="nil"/>
              <w:left w:val="nil"/>
              <w:bottom w:val="single" w:sz="4" w:space="0" w:color="auto"/>
              <w:right w:val="single" w:sz="4" w:space="0" w:color="auto"/>
            </w:tcBorders>
            <w:shd w:val="clear" w:color="auto" w:fill="auto"/>
            <w:vAlign w:val="center"/>
            <w:hideMark/>
          </w:tcPr>
          <w:p w14:paraId="796304BB"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62" w:type="pct"/>
            <w:tcBorders>
              <w:top w:val="nil"/>
              <w:left w:val="nil"/>
              <w:bottom w:val="single" w:sz="4" w:space="0" w:color="auto"/>
              <w:right w:val="single" w:sz="4" w:space="0" w:color="auto"/>
            </w:tcBorders>
            <w:shd w:val="clear" w:color="000000" w:fill="FFFFFF"/>
            <w:vAlign w:val="center"/>
            <w:hideMark/>
          </w:tcPr>
          <w:p w14:paraId="66B98393"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420" w:type="pct"/>
            <w:tcBorders>
              <w:top w:val="nil"/>
              <w:left w:val="nil"/>
              <w:bottom w:val="single" w:sz="4" w:space="0" w:color="auto"/>
              <w:right w:val="single" w:sz="4" w:space="0" w:color="auto"/>
            </w:tcBorders>
            <w:shd w:val="clear" w:color="000000" w:fill="FFFFFF"/>
            <w:vAlign w:val="center"/>
            <w:hideMark/>
          </w:tcPr>
          <w:p w14:paraId="75F9922A"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393" w:type="pct"/>
            <w:tcBorders>
              <w:top w:val="nil"/>
              <w:left w:val="nil"/>
              <w:bottom w:val="single" w:sz="4" w:space="0" w:color="auto"/>
              <w:right w:val="nil"/>
            </w:tcBorders>
            <w:shd w:val="clear" w:color="000000" w:fill="FFFFFF"/>
            <w:vAlign w:val="center"/>
            <w:hideMark/>
          </w:tcPr>
          <w:p w14:paraId="02694774"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59" w:type="pct"/>
            <w:tcBorders>
              <w:top w:val="nil"/>
              <w:left w:val="single" w:sz="4" w:space="0" w:color="auto"/>
              <w:bottom w:val="single" w:sz="4" w:space="0" w:color="auto"/>
              <w:right w:val="nil"/>
            </w:tcBorders>
            <w:shd w:val="clear" w:color="000000" w:fill="FFFFFF"/>
            <w:vAlign w:val="center"/>
            <w:hideMark/>
          </w:tcPr>
          <w:p w14:paraId="1BE6D9BA"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single" w:sz="8" w:space="0" w:color="auto"/>
              <w:bottom w:val="single" w:sz="4" w:space="0" w:color="auto"/>
              <w:right w:val="single" w:sz="4" w:space="0" w:color="auto"/>
            </w:tcBorders>
            <w:shd w:val="clear" w:color="000000" w:fill="FFFFFF"/>
            <w:noWrap/>
            <w:vAlign w:val="center"/>
            <w:hideMark/>
          </w:tcPr>
          <w:p w14:paraId="023B6AFA"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3C8397FE"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1F6AB455"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5B94EF2D"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45" w:type="pct"/>
            <w:tcBorders>
              <w:top w:val="nil"/>
              <w:left w:val="nil"/>
              <w:bottom w:val="single" w:sz="4" w:space="0" w:color="auto"/>
              <w:right w:val="single" w:sz="8" w:space="0" w:color="auto"/>
            </w:tcBorders>
            <w:shd w:val="clear" w:color="000000" w:fill="FFFFFF"/>
            <w:vAlign w:val="center"/>
            <w:hideMark/>
          </w:tcPr>
          <w:p w14:paraId="7BA88A6E"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63" w:type="pct"/>
            <w:tcBorders>
              <w:top w:val="nil"/>
              <w:left w:val="nil"/>
              <w:bottom w:val="single" w:sz="4" w:space="0" w:color="auto"/>
              <w:right w:val="single" w:sz="4" w:space="0" w:color="auto"/>
            </w:tcBorders>
            <w:shd w:val="clear" w:color="000000" w:fill="FFFFFF"/>
            <w:vAlign w:val="center"/>
            <w:hideMark/>
          </w:tcPr>
          <w:p w14:paraId="0BD38C2F" w14:textId="77777777" w:rsidR="00285A54" w:rsidRPr="00B64DCF" w:rsidRDefault="00285A54" w:rsidP="00285A54">
            <w:pPr>
              <w:jc w:val="center"/>
              <w:rPr>
                <w:rFonts w:ascii="Arial CE" w:hAnsi="Arial CE"/>
                <w:sz w:val="20"/>
                <w:szCs w:val="20"/>
              </w:rPr>
            </w:pPr>
            <w:r w:rsidRPr="00B64DCF">
              <w:rPr>
                <w:rFonts w:ascii="Arial CE" w:hAnsi="Arial CE"/>
                <w:sz w:val="20"/>
                <w:szCs w:val="20"/>
              </w:rPr>
              <w:t> </w:t>
            </w:r>
          </w:p>
        </w:tc>
        <w:tc>
          <w:tcPr>
            <w:tcW w:w="163" w:type="pct"/>
            <w:tcBorders>
              <w:top w:val="nil"/>
              <w:left w:val="nil"/>
              <w:bottom w:val="single" w:sz="4" w:space="0" w:color="auto"/>
              <w:right w:val="single" w:sz="8" w:space="0" w:color="auto"/>
            </w:tcBorders>
            <w:shd w:val="clear" w:color="000000" w:fill="FFFFFF"/>
            <w:vAlign w:val="center"/>
            <w:hideMark/>
          </w:tcPr>
          <w:p w14:paraId="4DB5A20B" w14:textId="77777777" w:rsidR="00285A54" w:rsidRPr="00B64DCF" w:rsidRDefault="00285A54" w:rsidP="00285A54">
            <w:pPr>
              <w:jc w:val="center"/>
              <w:rPr>
                <w:rFonts w:ascii="Arial CE" w:hAnsi="Arial CE"/>
                <w:sz w:val="20"/>
                <w:szCs w:val="20"/>
              </w:rPr>
            </w:pPr>
            <w:r w:rsidRPr="00B64DCF">
              <w:rPr>
                <w:rFonts w:ascii="Arial CE" w:hAnsi="Arial CE"/>
                <w:sz w:val="20"/>
                <w:szCs w:val="20"/>
              </w:rPr>
              <w:t> </w:t>
            </w:r>
          </w:p>
        </w:tc>
        <w:tc>
          <w:tcPr>
            <w:tcW w:w="273" w:type="pct"/>
            <w:tcBorders>
              <w:top w:val="nil"/>
              <w:left w:val="nil"/>
              <w:bottom w:val="single" w:sz="4" w:space="0" w:color="auto"/>
              <w:right w:val="single" w:sz="8" w:space="0" w:color="auto"/>
            </w:tcBorders>
            <w:shd w:val="clear" w:color="auto" w:fill="auto"/>
            <w:noWrap/>
            <w:vAlign w:val="center"/>
            <w:hideMark/>
          </w:tcPr>
          <w:p w14:paraId="4C1657F6"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r>
      <w:tr w:rsidR="00285A54" w:rsidRPr="00B64DCF" w14:paraId="021718FA" w14:textId="77777777" w:rsidTr="007D08EB">
        <w:trPr>
          <w:trHeight w:val="255"/>
        </w:trPr>
        <w:tc>
          <w:tcPr>
            <w:tcW w:w="111" w:type="pct"/>
            <w:tcBorders>
              <w:top w:val="nil"/>
              <w:left w:val="single" w:sz="8" w:space="0" w:color="auto"/>
              <w:bottom w:val="single" w:sz="4" w:space="0" w:color="auto"/>
              <w:right w:val="single" w:sz="4" w:space="0" w:color="auto"/>
            </w:tcBorders>
            <w:shd w:val="clear" w:color="auto" w:fill="auto"/>
            <w:vAlign w:val="center"/>
            <w:hideMark/>
          </w:tcPr>
          <w:p w14:paraId="037DBCA2"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14:paraId="09BA57B7"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248" w:type="pct"/>
            <w:tcBorders>
              <w:top w:val="nil"/>
              <w:left w:val="nil"/>
              <w:bottom w:val="single" w:sz="4" w:space="0" w:color="auto"/>
              <w:right w:val="single" w:sz="4" w:space="0" w:color="auto"/>
            </w:tcBorders>
            <w:shd w:val="clear" w:color="auto" w:fill="auto"/>
            <w:vAlign w:val="center"/>
            <w:hideMark/>
          </w:tcPr>
          <w:p w14:paraId="4CC3B82F"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14:paraId="0B7DBF77"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283" w:type="pct"/>
            <w:tcBorders>
              <w:top w:val="nil"/>
              <w:left w:val="nil"/>
              <w:bottom w:val="single" w:sz="4" w:space="0" w:color="auto"/>
              <w:right w:val="single" w:sz="4" w:space="0" w:color="auto"/>
            </w:tcBorders>
            <w:shd w:val="clear" w:color="auto" w:fill="auto"/>
            <w:vAlign w:val="center"/>
            <w:hideMark/>
          </w:tcPr>
          <w:p w14:paraId="7226EA48"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199" w:type="pct"/>
            <w:tcBorders>
              <w:top w:val="nil"/>
              <w:left w:val="nil"/>
              <w:bottom w:val="single" w:sz="4" w:space="0" w:color="auto"/>
              <w:right w:val="single" w:sz="4" w:space="0" w:color="auto"/>
            </w:tcBorders>
            <w:shd w:val="clear" w:color="auto" w:fill="auto"/>
            <w:vAlign w:val="center"/>
            <w:hideMark/>
          </w:tcPr>
          <w:p w14:paraId="59F6B2E2"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199" w:type="pct"/>
            <w:tcBorders>
              <w:top w:val="nil"/>
              <w:left w:val="nil"/>
              <w:bottom w:val="single" w:sz="4" w:space="0" w:color="auto"/>
              <w:right w:val="single" w:sz="4" w:space="0" w:color="auto"/>
            </w:tcBorders>
            <w:shd w:val="clear" w:color="auto" w:fill="auto"/>
            <w:vAlign w:val="center"/>
            <w:hideMark/>
          </w:tcPr>
          <w:p w14:paraId="68396323"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14:paraId="7C9D2A26"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auto" w:fill="auto"/>
            <w:vAlign w:val="center"/>
            <w:hideMark/>
          </w:tcPr>
          <w:p w14:paraId="3466FE59"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71" w:type="pct"/>
            <w:tcBorders>
              <w:top w:val="nil"/>
              <w:left w:val="nil"/>
              <w:bottom w:val="single" w:sz="4" w:space="0" w:color="auto"/>
              <w:right w:val="single" w:sz="4" w:space="0" w:color="auto"/>
            </w:tcBorders>
            <w:shd w:val="clear" w:color="auto" w:fill="auto"/>
            <w:vAlign w:val="center"/>
            <w:hideMark/>
          </w:tcPr>
          <w:p w14:paraId="6E3870A0"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62" w:type="pct"/>
            <w:tcBorders>
              <w:top w:val="nil"/>
              <w:left w:val="nil"/>
              <w:bottom w:val="single" w:sz="4" w:space="0" w:color="auto"/>
              <w:right w:val="single" w:sz="4" w:space="0" w:color="auto"/>
            </w:tcBorders>
            <w:shd w:val="clear" w:color="000000" w:fill="FFFFFF"/>
            <w:vAlign w:val="center"/>
            <w:hideMark/>
          </w:tcPr>
          <w:p w14:paraId="0645913B"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420" w:type="pct"/>
            <w:tcBorders>
              <w:top w:val="nil"/>
              <w:left w:val="nil"/>
              <w:bottom w:val="single" w:sz="4" w:space="0" w:color="auto"/>
              <w:right w:val="single" w:sz="4" w:space="0" w:color="auto"/>
            </w:tcBorders>
            <w:shd w:val="clear" w:color="000000" w:fill="FFFFFF"/>
            <w:vAlign w:val="center"/>
            <w:hideMark/>
          </w:tcPr>
          <w:p w14:paraId="35E13583"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393" w:type="pct"/>
            <w:tcBorders>
              <w:top w:val="nil"/>
              <w:left w:val="nil"/>
              <w:bottom w:val="single" w:sz="4" w:space="0" w:color="auto"/>
              <w:right w:val="nil"/>
            </w:tcBorders>
            <w:shd w:val="clear" w:color="000000" w:fill="FFFFFF"/>
            <w:vAlign w:val="center"/>
            <w:hideMark/>
          </w:tcPr>
          <w:p w14:paraId="1BCEBB75"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59" w:type="pct"/>
            <w:tcBorders>
              <w:top w:val="nil"/>
              <w:left w:val="single" w:sz="4" w:space="0" w:color="auto"/>
              <w:bottom w:val="single" w:sz="4" w:space="0" w:color="auto"/>
              <w:right w:val="nil"/>
            </w:tcBorders>
            <w:shd w:val="clear" w:color="000000" w:fill="FFFFFF"/>
            <w:vAlign w:val="center"/>
            <w:hideMark/>
          </w:tcPr>
          <w:p w14:paraId="64FA3B50"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single" w:sz="8" w:space="0" w:color="auto"/>
              <w:bottom w:val="single" w:sz="4" w:space="0" w:color="auto"/>
              <w:right w:val="single" w:sz="4" w:space="0" w:color="auto"/>
            </w:tcBorders>
            <w:shd w:val="clear" w:color="000000" w:fill="FFFFFF"/>
            <w:noWrap/>
            <w:vAlign w:val="center"/>
            <w:hideMark/>
          </w:tcPr>
          <w:p w14:paraId="6EC254A9"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3036C71D"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408176C8"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41B6A8EE"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45" w:type="pct"/>
            <w:tcBorders>
              <w:top w:val="nil"/>
              <w:left w:val="nil"/>
              <w:bottom w:val="single" w:sz="4" w:space="0" w:color="auto"/>
              <w:right w:val="single" w:sz="8" w:space="0" w:color="auto"/>
            </w:tcBorders>
            <w:shd w:val="clear" w:color="000000" w:fill="FFFFFF"/>
            <w:vAlign w:val="center"/>
            <w:hideMark/>
          </w:tcPr>
          <w:p w14:paraId="177B76E0"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63" w:type="pct"/>
            <w:tcBorders>
              <w:top w:val="nil"/>
              <w:left w:val="nil"/>
              <w:bottom w:val="single" w:sz="4" w:space="0" w:color="auto"/>
              <w:right w:val="single" w:sz="4" w:space="0" w:color="auto"/>
            </w:tcBorders>
            <w:shd w:val="clear" w:color="000000" w:fill="FFFFFF"/>
            <w:vAlign w:val="center"/>
            <w:hideMark/>
          </w:tcPr>
          <w:p w14:paraId="768C1CA1" w14:textId="77777777" w:rsidR="00285A54" w:rsidRPr="00B64DCF" w:rsidRDefault="00285A54" w:rsidP="00285A54">
            <w:pPr>
              <w:jc w:val="center"/>
              <w:rPr>
                <w:rFonts w:ascii="Arial CE" w:hAnsi="Arial CE"/>
                <w:sz w:val="20"/>
                <w:szCs w:val="20"/>
              </w:rPr>
            </w:pPr>
            <w:r w:rsidRPr="00B64DCF">
              <w:rPr>
                <w:rFonts w:ascii="Arial CE" w:hAnsi="Arial CE"/>
                <w:sz w:val="20"/>
                <w:szCs w:val="20"/>
              </w:rPr>
              <w:t> </w:t>
            </w:r>
          </w:p>
        </w:tc>
        <w:tc>
          <w:tcPr>
            <w:tcW w:w="163" w:type="pct"/>
            <w:tcBorders>
              <w:top w:val="nil"/>
              <w:left w:val="nil"/>
              <w:bottom w:val="single" w:sz="4" w:space="0" w:color="auto"/>
              <w:right w:val="single" w:sz="8" w:space="0" w:color="auto"/>
            </w:tcBorders>
            <w:shd w:val="clear" w:color="000000" w:fill="FFFFFF"/>
            <w:vAlign w:val="center"/>
            <w:hideMark/>
          </w:tcPr>
          <w:p w14:paraId="78334199" w14:textId="77777777" w:rsidR="00285A54" w:rsidRPr="00B64DCF" w:rsidRDefault="00285A54" w:rsidP="00285A54">
            <w:pPr>
              <w:jc w:val="center"/>
              <w:rPr>
                <w:rFonts w:ascii="Arial CE" w:hAnsi="Arial CE"/>
                <w:sz w:val="20"/>
                <w:szCs w:val="20"/>
              </w:rPr>
            </w:pPr>
            <w:r w:rsidRPr="00B64DCF">
              <w:rPr>
                <w:rFonts w:ascii="Arial CE" w:hAnsi="Arial CE"/>
                <w:sz w:val="20"/>
                <w:szCs w:val="20"/>
              </w:rPr>
              <w:t> </w:t>
            </w:r>
          </w:p>
        </w:tc>
        <w:tc>
          <w:tcPr>
            <w:tcW w:w="273" w:type="pct"/>
            <w:tcBorders>
              <w:top w:val="nil"/>
              <w:left w:val="nil"/>
              <w:bottom w:val="single" w:sz="4" w:space="0" w:color="auto"/>
              <w:right w:val="single" w:sz="8" w:space="0" w:color="auto"/>
            </w:tcBorders>
            <w:shd w:val="clear" w:color="auto" w:fill="auto"/>
            <w:noWrap/>
            <w:vAlign w:val="center"/>
            <w:hideMark/>
          </w:tcPr>
          <w:p w14:paraId="61688730"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r>
      <w:tr w:rsidR="00285A54" w:rsidRPr="00B64DCF" w14:paraId="2790A553" w14:textId="77777777" w:rsidTr="007D08EB">
        <w:trPr>
          <w:trHeight w:val="255"/>
        </w:trPr>
        <w:tc>
          <w:tcPr>
            <w:tcW w:w="111" w:type="pct"/>
            <w:tcBorders>
              <w:top w:val="nil"/>
              <w:left w:val="single" w:sz="8" w:space="0" w:color="auto"/>
              <w:bottom w:val="single" w:sz="4" w:space="0" w:color="auto"/>
              <w:right w:val="single" w:sz="4" w:space="0" w:color="auto"/>
            </w:tcBorders>
            <w:shd w:val="clear" w:color="auto" w:fill="auto"/>
            <w:vAlign w:val="center"/>
            <w:hideMark/>
          </w:tcPr>
          <w:p w14:paraId="4B25EECF"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14:paraId="094759B1"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248" w:type="pct"/>
            <w:tcBorders>
              <w:top w:val="nil"/>
              <w:left w:val="nil"/>
              <w:bottom w:val="single" w:sz="4" w:space="0" w:color="auto"/>
              <w:right w:val="single" w:sz="4" w:space="0" w:color="auto"/>
            </w:tcBorders>
            <w:shd w:val="clear" w:color="auto" w:fill="auto"/>
            <w:vAlign w:val="center"/>
            <w:hideMark/>
          </w:tcPr>
          <w:p w14:paraId="1148814B"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14:paraId="2594D13F"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283" w:type="pct"/>
            <w:tcBorders>
              <w:top w:val="nil"/>
              <w:left w:val="nil"/>
              <w:bottom w:val="single" w:sz="4" w:space="0" w:color="auto"/>
              <w:right w:val="single" w:sz="4" w:space="0" w:color="auto"/>
            </w:tcBorders>
            <w:shd w:val="clear" w:color="auto" w:fill="auto"/>
            <w:vAlign w:val="center"/>
            <w:hideMark/>
          </w:tcPr>
          <w:p w14:paraId="592C1DCD"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199" w:type="pct"/>
            <w:tcBorders>
              <w:top w:val="nil"/>
              <w:left w:val="nil"/>
              <w:bottom w:val="single" w:sz="4" w:space="0" w:color="auto"/>
              <w:right w:val="single" w:sz="4" w:space="0" w:color="auto"/>
            </w:tcBorders>
            <w:shd w:val="clear" w:color="auto" w:fill="auto"/>
            <w:vAlign w:val="center"/>
            <w:hideMark/>
          </w:tcPr>
          <w:p w14:paraId="0C8018FE" w14:textId="77777777" w:rsidR="00285A54" w:rsidRPr="00B64DCF" w:rsidRDefault="00285A54" w:rsidP="00285A54">
            <w:pPr>
              <w:jc w:val="left"/>
              <w:rPr>
                <w:rFonts w:ascii="Arial CE" w:hAnsi="Arial CE"/>
                <w:sz w:val="16"/>
                <w:szCs w:val="16"/>
              </w:rPr>
            </w:pPr>
            <w:r w:rsidRPr="00B64DCF">
              <w:rPr>
                <w:rFonts w:ascii="Arial CE" w:hAnsi="Arial CE"/>
                <w:sz w:val="16"/>
                <w:szCs w:val="16"/>
              </w:rPr>
              <w:t> </w:t>
            </w:r>
          </w:p>
        </w:tc>
        <w:tc>
          <w:tcPr>
            <w:tcW w:w="199" w:type="pct"/>
            <w:tcBorders>
              <w:top w:val="nil"/>
              <w:left w:val="nil"/>
              <w:bottom w:val="single" w:sz="4" w:space="0" w:color="auto"/>
              <w:right w:val="single" w:sz="4" w:space="0" w:color="auto"/>
            </w:tcBorders>
            <w:shd w:val="clear" w:color="auto" w:fill="auto"/>
            <w:vAlign w:val="center"/>
            <w:hideMark/>
          </w:tcPr>
          <w:p w14:paraId="294B81BF"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14:paraId="50BD3C13"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auto" w:fill="auto"/>
            <w:vAlign w:val="center"/>
            <w:hideMark/>
          </w:tcPr>
          <w:p w14:paraId="06B68DE1"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71" w:type="pct"/>
            <w:tcBorders>
              <w:top w:val="nil"/>
              <w:left w:val="nil"/>
              <w:bottom w:val="single" w:sz="4" w:space="0" w:color="auto"/>
              <w:right w:val="single" w:sz="4" w:space="0" w:color="auto"/>
            </w:tcBorders>
            <w:shd w:val="clear" w:color="auto" w:fill="auto"/>
            <w:vAlign w:val="center"/>
            <w:hideMark/>
          </w:tcPr>
          <w:p w14:paraId="246DB693"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62" w:type="pct"/>
            <w:tcBorders>
              <w:top w:val="nil"/>
              <w:left w:val="nil"/>
              <w:bottom w:val="single" w:sz="4" w:space="0" w:color="auto"/>
              <w:right w:val="single" w:sz="4" w:space="0" w:color="auto"/>
            </w:tcBorders>
            <w:shd w:val="clear" w:color="000000" w:fill="FFFFFF"/>
            <w:vAlign w:val="center"/>
            <w:hideMark/>
          </w:tcPr>
          <w:p w14:paraId="2001E3F8"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420" w:type="pct"/>
            <w:tcBorders>
              <w:top w:val="nil"/>
              <w:left w:val="nil"/>
              <w:bottom w:val="single" w:sz="4" w:space="0" w:color="auto"/>
              <w:right w:val="single" w:sz="4" w:space="0" w:color="auto"/>
            </w:tcBorders>
            <w:shd w:val="clear" w:color="000000" w:fill="FFFFFF"/>
            <w:vAlign w:val="center"/>
            <w:hideMark/>
          </w:tcPr>
          <w:p w14:paraId="03936E46"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393" w:type="pct"/>
            <w:tcBorders>
              <w:top w:val="nil"/>
              <w:left w:val="nil"/>
              <w:bottom w:val="single" w:sz="4" w:space="0" w:color="auto"/>
              <w:right w:val="nil"/>
            </w:tcBorders>
            <w:shd w:val="clear" w:color="000000" w:fill="FFFFFF"/>
            <w:vAlign w:val="center"/>
            <w:hideMark/>
          </w:tcPr>
          <w:p w14:paraId="49FA2A5A"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59" w:type="pct"/>
            <w:tcBorders>
              <w:top w:val="nil"/>
              <w:left w:val="single" w:sz="4" w:space="0" w:color="auto"/>
              <w:bottom w:val="single" w:sz="4" w:space="0" w:color="auto"/>
              <w:right w:val="nil"/>
            </w:tcBorders>
            <w:shd w:val="clear" w:color="000000" w:fill="FFFFFF"/>
            <w:vAlign w:val="center"/>
            <w:hideMark/>
          </w:tcPr>
          <w:p w14:paraId="1D379E02"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single" w:sz="8" w:space="0" w:color="auto"/>
              <w:bottom w:val="single" w:sz="4" w:space="0" w:color="auto"/>
              <w:right w:val="single" w:sz="4" w:space="0" w:color="auto"/>
            </w:tcBorders>
            <w:shd w:val="clear" w:color="000000" w:fill="FFFFFF"/>
            <w:noWrap/>
            <w:vAlign w:val="center"/>
            <w:hideMark/>
          </w:tcPr>
          <w:p w14:paraId="79B567FF"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3F63A776"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6D1C1D3A"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14:paraId="6A9A1F39"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245" w:type="pct"/>
            <w:tcBorders>
              <w:top w:val="nil"/>
              <w:left w:val="nil"/>
              <w:bottom w:val="single" w:sz="4" w:space="0" w:color="auto"/>
              <w:right w:val="single" w:sz="8" w:space="0" w:color="auto"/>
            </w:tcBorders>
            <w:shd w:val="clear" w:color="000000" w:fill="FFFFFF"/>
            <w:vAlign w:val="center"/>
            <w:hideMark/>
          </w:tcPr>
          <w:p w14:paraId="35ACAFF0" w14:textId="77777777" w:rsidR="00285A54" w:rsidRPr="00B64DCF" w:rsidRDefault="00285A54" w:rsidP="00285A54">
            <w:pPr>
              <w:jc w:val="right"/>
              <w:rPr>
                <w:rFonts w:ascii="Arial CE" w:hAnsi="Arial CE"/>
                <w:sz w:val="16"/>
                <w:szCs w:val="16"/>
              </w:rPr>
            </w:pPr>
            <w:r w:rsidRPr="00B64DCF">
              <w:rPr>
                <w:rFonts w:ascii="Arial CE" w:hAnsi="Arial CE"/>
                <w:sz w:val="16"/>
                <w:szCs w:val="16"/>
              </w:rPr>
              <w:t> </w:t>
            </w:r>
          </w:p>
        </w:tc>
        <w:tc>
          <w:tcPr>
            <w:tcW w:w="163" w:type="pct"/>
            <w:tcBorders>
              <w:top w:val="nil"/>
              <w:left w:val="nil"/>
              <w:bottom w:val="single" w:sz="4" w:space="0" w:color="auto"/>
              <w:right w:val="single" w:sz="4" w:space="0" w:color="auto"/>
            </w:tcBorders>
            <w:shd w:val="clear" w:color="000000" w:fill="FFFFFF"/>
            <w:vAlign w:val="center"/>
            <w:hideMark/>
          </w:tcPr>
          <w:p w14:paraId="3CE6690C" w14:textId="77777777" w:rsidR="00285A54" w:rsidRPr="00B64DCF" w:rsidRDefault="00285A54" w:rsidP="00285A54">
            <w:pPr>
              <w:jc w:val="center"/>
              <w:rPr>
                <w:rFonts w:ascii="Arial CE" w:hAnsi="Arial CE"/>
                <w:sz w:val="20"/>
                <w:szCs w:val="20"/>
              </w:rPr>
            </w:pPr>
            <w:r w:rsidRPr="00B64DCF">
              <w:rPr>
                <w:rFonts w:ascii="Arial CE" w:hAnsi="Arial CE"/>
                <w:sz w:val="20"/>
                <w:szCs w:val="20"/>
              </w:rPr>
              <w:t> </w:t>
            </w:r>
          </w:p>
        </w:tc>
        <w:tc>
          <w:tcPr>
            <w:tcW w:w="163" w:type="pct"/>
            <w:tcBorders>
              <w:top w:val="nil"/>
              <w:left w:val="nil"/>
              <w:bottom w:val="single" w:sz="4" w:space="0" w:color="auto"/>
              <w:right w:val="single" w:sz="8" w:space="0" w:color="auto"/>
            </w:tcBorders>
            <w:shd w:val="clear" w:color="000000" w:fill="FFFFFF"/>
            <w:vAlign w:val="center"/>
            <w:hideMark/>
          </w:tcPr>
          <w:p w14:paraId="6E58C98C" w14:textId="77777777" w:rsidR="00285A54" w:rsidRPr="00B64DCF" w:rsidRDefault="00285A54" w:rsidP="00285A54">
            <w:pPr>
              <w:jc w:val="center"/>
              <w:rPr>
                <w:rFonts w:ascii="Arial CE" w:hAnsi="Arial CE"/>
                <w:sz w:val="20"/>
                <w:szCs w:val="20"/>
              </w:rPr>
            </w:pPr>
            <w:r w:rsidRPr="00B64DCF">
              <w:rPr>
                <w:rFonts w:ascii="Arial CE" w:hAnsi="Arial CE"/>
                <w:sz w:val="20"/>
                <w:szCs w:val="20"/>
              </w:rPr>
              <w:t> </w:t>
            </w:r>
          </w:p>
        </w:tc>
        <w:tc>
          <w:tcPr>
            <w:tcW w:w="273" w:type="pct"/>
            <w:tcBorders>
              <w:top w:val="nil"/>
              <w:left w:val="nil"/>
              <w:bottom w:val="single" w:sz="4" w:space="0" w:color="auto"/>
              <w:right w:val="single" w:sz="8" w:space="0" w:color="auto"/>
            </w:tcBorders>
            <w:shd w:val="clear" w:color="auto" w:fill="auto"/>
            <w:vAlign w:val="center"/>
            <w:hideMark/>
          </w:tcPr>
          <w:p w14:paraId="5F38F80B" w14:textId="77777777" w:rsidR="00285A54" w:rsidRPr="00B64DCF" w:rsidRDefault="00285A54" w:rsidP="00285A54">
            <w:pPr>
              <w:jc w:val="center"/>
              <w:rPr>
                <w:rFonts w:ascii="Arial CE" w:hAnsi="Arial CE"/>
                <w:sz w:val="16"/>
                <w:szCs w:val="16"/>
              </w:rPr>
            </w:pPr>
            <w:r w:rsidRPr="00B64DCF">
              <w:rPr>
                <w:rFonts w:ascii="Arial CE" w:hAnsi="Arial CE"/>
                <w:sz w:val="16"/>
                <w:szCs w:val="16"/>
              </w:rPr>
              <w:t> </w:t>
            </w:r>
          </w:p>
        </w:tc>
      </w:tr>
      <w:tr w:rsidR="00285A54" w:rsidRPr="00B64DCF" w14:paraId="71CDA348" w14:textId="77777777" w:rsidTr="007D08EB">
        <w:trPr>
          <w:trHeight w:val="270"/>
        </w:trPr>
        <w:tc>
          <w:tcPr>
            <w:tcW w:w="1618" w:type="pct"/>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3232722" w14:textId="77777777" w:rsidR="00285A54" w:rsidRPr="00B64DCF" w:rsidRDefault="00285A54" w:rsidP="00285A54">
            <w:pPr>
              <w:jc w:val="center"/>
              <w:rPr>
                <w:rFonts w:ascii="Arial CE" w:hAnsi="Arial CE"/>
                <w:b/>
                <w:bCs/>
                <w:sz w:val="18"/>
                <w:szCs w:val="18"/>
              </w:rPr>
            </w:pPr>
            <w:r w:rsidRPr="00B64DCF">
              <w:rPr>
                <w:rFonts w:ascii="Arial CE" w:hAnsi="Arial CE"/>
                <w:b/>
                <w:bCs/>
                <w:sz w:val="18"/>
                <w:szCs w:val="18"/>
              </w:rPr>
              <w:t>Razem</w:t>
            </w:r>
          </w:p>
        </w:tc>
        <w:tc>
          <w:tcPr>
            <w:tcW w:w="180" w:type="pct"/>
            <w:tcBorders>
              <w:top w:val="nil"/>
              <w:left w:val="nil"/>
              <w:bottom w:val="single" w:sz="8" w:space="0" w:color="auto"/>
              <w:right w:val="single" w:sz="4" w:space="0" w:color="auto"/>
            </w:tcBorders>
            <w:shd w:val="clear" w:color="auto" w:fill="auto"/>
            <w:noWrap/>
            <w:vAlign w:val="center"/>
            <w:hideMark/>
          </w:tcPr>
          <w:p w14:paraId="26A13638"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151" w:type="pct"/>
            <w:tcBorders>
              <w:top w:val="nil"/>
              <w:left w:val="nil"/>
              <w:bottom w:val="single" w:sz="8" w:space="0" w:color="auto"/>
              <w:right w:val="single" w:sz="4" w:space="0" w:color="auto"/>
            </w:tcBorders>
            <w:shd w:val="clear" w:color="auto" w:fill="auto"/>
            <w:noWrap/>
            <w:vAlign w:val="center"/>
            <w:hideMark/>
          </w:tcPr>
          <w:p w14:paraId="11A9C75B"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271" w:type="pct"/>
            <w:tcBorders>
              <w:top w:val="nil"/>
              <w:left w:val="nil"/>
              <w:bottom w:val="single" w:sz="8" w:space="0" w:color="auto"/>
              <w:right w:val="single" w:sz="4" w:space="0" w:color="auto"/>
            </w:tcBorders>
            <w:shd w:val="clear" w:color="auto" w:fill="auto"/>
            <w:noWrap/>
            <w:vAlign w:val="center"/>
            <w:hideMark/>
          </w:tcPr>
          <w:p w14:paraId="3951ACB3"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262" w:type="pct"/>
            <w:tcBorders>
              <w:top w:val="nil"/>
              <w:left w:val="nil"/>
              <w:bottom w:val="single" w:sz="8" w:space="0" w:color="auto"/>
              <w:right w:val="single" w:sz="4" w:space="0" w:color="auto"/>
            </w:tcBorders>
            <w:shd w:val="clear" w:color="000000" w:fill="FFFFFF"/>
            <w:noWrap/>
            <w:vAlign w:val="center"/>
            <w:hideMark/>
          </w:tcPr>
          <w:p w14:paraId="0D5B232D"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420" w:type="pct"/>
            <w:tcBorders>
              <w:top w:val="nil"/>
              <w:left w:val="nil"/>
              <w:bottom w:val="single" w:sz="8" w:space="0" w:color="auto"/>
              <w:right w:val="single" w:sz="4" w:space="0" w:color="auto"/>
            </w:tcBorders>
            <w:shd w:val="clear" w:color="000000" w:fill="FFFFFF"/>
            <w:noWrap/>
            <w:vAlign w:val="center"/>
            <w:hideMark/>
          </w:tcPr>
          <w:p w14:paraId="7C612825"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393" w:type="pct"/>
            <w:tcBorders>
              <w:top w:val="nil"/>
              <w:left w:val="nil"/>
              <w:bottom w:val="single" w:sz="8" w:space="0" w:color="auto"/>
              <w:right w:val="single" w:sz="4" w:space="0" w:color="auto"/>
            </w:tcBorders>
            <w:shd w:val="clear" w:color="000000" w:fill="FFFFFF"/>
            <w:noWrap/>
            <w:vAlign w:val="center"/>
            <w:hideMark/>
          </w:tcPr>
          <w:p w14:paraId="364E197D"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259" w:type="pct"/>
            <w:tcBorders>
              <w:top w:val="nil"/>
              <w:left w:val="nil"/>
              <w:bottom w:val="single" w:sz="8" w:space="0" w:color="auto"/>
              <w:right w:val="nil"/>
            </w:tcBorders>
            <w:shd w:val="clear" w:color="000000" w:fill="FFFFFF"/>
            <w:noWrap/>
            <w:vAlign w:val="center"/>
            <w:hideMark/>
          </w:tcPr>
          <w:p w14:paraId="6D34A899"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151" w:type="pct"/>
            <w:tcBorders>
              <w:top w:val="nil"/>
              <w:left w:val="single" w:sz="8" w:space="0" w:color="auto"/>
              <w:bottom w:val="single" w:sz="8" w:space="0" w:color="auto"/>
              <w:right w:val="single" w:sz="4" w:space="0" w:color="auto"/>
            </w:tcBorders>
            <w:shd w:val="clear" w:color="000000" w:fill="FFFFFF"/>
            <w:noWrap/>
            <w:vAlign w:val="center"/>
            <w:hideMark/>
          </w:tcPr>
          <w:p w14:paraId="1834EDC5"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151" w:type="pct"/>
            <w:tcBorders>
              <w:top w:val="nil"/>
              <w:left w:val="nil"/>
              <w:bottom w:val="single" w:sz="8" w:space="0" w:color="auto"/>
              <w:right w:val="single" w:sz="4" w:space="0" w:color="auto"/>
            </w:tcBorders>
            <w:shd w:val="clear" w:color="000000" w:fill="FFFFFF"/>
            <w:noWrap/>
            <w:vAlign w:val="center"/>
            <w:hideMark/>
          </w:tcPr>
          <w:p w14:paraId="41925F88"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151" w:type="pct"/>
            <w:tcBorders>
              <w:top w:val="nil"/>
              <w:left w:val="nil"/>
              <w:bottom w:val="single" w:sz="8" w:space="0" w:color="auto"/>
              <w:right w:val="single" w:sz="4" w:space="0" w:color="auto"/>
            </w:tcBorders>
            <w:shd w:val="clear" w:color="000000" w:fill="FFFFFF"/>
            <w:noWrap/>
            <w:vAlign w:val="center"/>
            <w:hideMark/>
          </w:tcPr>
          <w:p w14:paraId="2767AA64"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151" w:type="pct"/>
            <w:tcBorders>
              <w:top w:val="nil"/>
              <w:left w:val="nil"/>
              <w:bottom w:val="single" w:sz="8" w:space="0" w:color="auto"/>
              <w:right w:val="single" w:sz="4" w:space="0" w:color="auto"/>
            </w:tcBorders>
            <w:shd w:val="clear" w:color="000000" w:fill="FFFFFF"/>
            <w:noWrap/>
            <w:vAlign w:val="center"/>
            <w:hideMark/>
          </w:tcPr>
          <w:p w14:paraId="4F008AD4"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245" w:type="pct"/>
            <w:tcBorders>
              <w:top w:val="nil"/>
              <w:left w:val="nil"/>
              <w:bottom w:val="single" w:sz="8" w:space="0" w:color="auto"/>
              <w:right w:val="single" w:sz="8" w:space="0" w:color="auto"/>
            </w:tcBorders>
            <w:shd w:val="clear" w:color="000000" w:fill="FFFFFF"/>
            <w:noWrap/>
            <w:vAlign w:val="center"/>
            <w:hideMark/>
          </w:tcPr>
          <w:p w14:paraId="62DAD250"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c>
          <w:tcPr>
            <w:tcW w:w="163" w:type="pct"/>
            <w:tcBorders>
              <w:top w:val="nil"/>
              <w:left w:val="nil"/>
              <w:bottom w:val="single" w:sz="8" w:space="0" w:color="auto"/>
              <w:right w:val="single" w:sz="4" w:space="0" w:color="auto"/>
            </w:tcBorders>
            <w:shd w:val="clear" w:color="000000" w:fill="FFFFFF"/>
            <w:vAlign w:val="center"/>
            <w:hideMark/>
          </w:tcPr>
          <w:p w14:paraId="7FC32518" w14:textId="77777777" w:rsidR="00285A54" w:rsidRPr="00B64DCF" w:rsidRDefault="00285A54" w:rsidP="00285A54">
            <w:pPr>
              <w:jc w:val="center"/>
              <w:rPr>
                <w:rFonts w:ascii="Arial CE" w:hAnsi="Arial CE"/>
                <w:b/>
                <w:bCs/>
                <w:sz w:val="20"/>
                <w:szCs w:val="20"/>
              </w:rPr>
            </w:pPr>
            <w:r w:rsidRPr="00B64DCF">
              <w:rPr>
                <w:rFonts w:ascii="Arial CE" w:hAnsi="Arial CE"/>
                <w:b/>
                <w:bCs/>
                <w:sz w:val="20"/>
                <w:szCs w:val="20"/>
              </w:rPr>
              <w:t>0,00</w:t>
            </w:r>
          </w:p>
        </w:tc>
        <w:tc>
          <w:tcPr>
            <w:tcW w:w="163" w:type="pct"/>
            <w:tcBorders>
              <w:top w:val="nil"/>
              <w:left w:val="nil"/>
              <w:bottom w:val="single" w:sz="8" w:space="0" w:color="auto"/>
              <w:right w:val="single" w:sz="8" w:space="0" w:color="auto"/>
            </w:tcBorders>
            <w:shd w:val="clear" w:color="000000" w:fill="FFFFFF"/>
            <w:vAlign w:val="center"/>
            <w:hideMark/>
          </w:tcPr>
          <w:p w14:paraId="7C730858" w14:textId="77777777" w:rsidR="00285A54" w:rsidRPr="00B64DCF" w:rsidRDefault="00285A54" w:rsidP="00285A54">
            <w:pPr>
              <w:jc w:val="center"/>
              <w:rPr>
                <w:rFonts w:ascii="Arial CE" w:hAnsi="Arial CE"/>
                <w:b/>
                <w:bCs/>
                <w:sz w:val="20"/>
                <w:szCs w:val="20"/>
              </w:rPr>
            </w:pPr>
            <w:r w:rsidRPr="00B64DCF">
              <w:rPr>
                <w:rFonts w:ascii="Arial CE" w:hAnsi="Arial CE"/>
                <w:b/>
                <w:bCs/>
                <w:sz w:val="20"/>
                <w:szCs w:val="20"/>
              </w:rPr>
              <w:t>0,00</w:t>
            </w:r>
          </w:p>
        </w:tc>
        <w:tc>
          <w:tcPr>
            <w:tcW w:w="273" w:type="pct"/>
            <w:tcBorders>
              <w:top w:val="nil"/>
              <w:left w:val="nil"/>
              <w:bottom w:val="single" w:sz="8" w:space="0" w:color="auto"/>
              <w:right w:val="single" w:sz="8" w:space="0" w:color="auto"/>
            </w:tcBorders>
            <w:shd w:val="clear" w:color="000000" w:fill="FFFFFF"/>
            <w:noWrap/>
            <w:vAlign w:val="center"/>
            <w:hideMark/>
          </w:tcPr>
          <w:p w14:paraId="64141745" w14:textId="77777777" w:rsidR="00285A54" w:rsidRPr="00B64DCF" w:rsidRDefault="00285A54" w:rsidP="00285A54">
            <w:pPr>
              <w:jc w:val="right"/>
              <w:rPr>
                <w:rFonts w:ascii="Arial CE" w:hAnsi="Arial CE"/>
                <w:b/>
                <w:bCs/>
                <w:sz w:val="18"/>
                <w:szCs w:val="18"/>
              </w:rPr>
            </w:pPr>
            <w:r w:rsidRPr="00B64DCF">
              <w:rPr>
                <w:rFonts w:ascii="Arial CE" w:hAnsi="Arial CE"/>
                <w:b/>
                <w:bCs/>
                <w:sz w:val="18"/>
                <w:szCs w:val="18"/>
              </w:rPr>
              <w:t>0,00</w:t>
            </w:r>
          </w:p>
        </w:tc>
      </w:tr>
    </w:tbl>
    <w:p w14:paraId="486FF099" w14:textId="77777777" w:rsidR="002D50EA" w:rsidRPr="00B64DCF" w:rsidRDefault="00433EC1" w:rsidP="00433EC1">
      <w:pPr>
        <w:ind w:left="9214"/>
        <w:jc w:val="right"/>
        <w:sectPr w:rsidR="002D50EA" w:rsidRPr="00B64DCF" w:rsidSect="000A2F49">
          <w:pgSz w:w="16838" w:h="11906" w:orient="landscape"/>
          <w:pgMar w:top="1417" w:right="851" w:bottom="1418" w:left="1418" w:header="567" w:footer="708" w:gutter="0"/>
          <w:pgNumType w:start="0"/>
          <w:cols w:space="708"/>
          <w:titlePg/>
          <w:docGrid w:linePitch="360"/>
        </w:sectPr>
      </w:pPr>
      <w:r w:rsidRPr="00B64DCF">
        <w:br w:type="page"/>
      </w:r>
    </w:p>
    <w:p w14:paraId="34ED8EA5" w14:textId="27677E95" w:rsidR="00433EC1" w:rsidRPr="00B64DCF" w:rsidRDefault="00433EC1" w:rsidP="002620F8">
      <w:pPr>
        <w:ind w:left="9214"/>
        <w:jc w:val="right"/>
        <w:rPr>
          <w:sz w:val="20"/>
          <w:szCs w:val="20"/>
        </w:rPr>
      </w:pPr>
      <w:r w:rsidRPr="00B64DCF">
        <w:rPr>
          <w:sz w:val="20"/>
          <w:szCs w:val="20"/>
        </w:rPr>
        <w:lastRenderedPageBreak/>
        <w:t>Załącznik nr 6 do Instrukcji</w:t>
      </w:r>
    </w:p>
    <w:p w14:paraId="18861F98" w14:textId="77777777" w:rsidR="00433EC1" w:rsidRPr="00B64DCF" w:rsidRDefault="00433EC1" w:rsidP="002620F8">
      <w:pPr>
        <w:jc w:val="right"/>
        <w:rPr>
          <w:sz w:val="20"/>
          <w:szCs w:val="20"/>
        </w:rPr>
      </w:pPr>
      <w:r w:rsidRPr="00B64DCF">
        <w:rPr>
          <w:sz w:val="20"/>
          <w:szCs w:val="20"/>
        </w:rPr>
        <w:t xml:space="preserve">w sprawie ustalenia Instrukcji prowadzenia rachunkowości </w:t>
      </w:r>
    </w:p>
    <w:p w14:paraId="6C76C0EA" w14:textId="77777777" w:rsidR="00433EC1" w:rsidRPr="00B64DCF" w:rsidRDefault="00433EC1" w:rsidP="002620F8">
      <w:pPr>
        <w:jc w:val="right"/>
        <w:rPr>
          <w:sz w:val="20"/>
          <w:szCs w:val="20"/>
        </w:rPr>
      </w:pPr>
      <w:r w:rsidRPr="00B64DCF">
        <w:rPr>
          <w:sz w:val="20"/>
          <w:szCs w:val="20"/>
        </w:rPr>
        <w:t>w Urzędzie Miasta Rzeszowa jako jednostce budżetowej</w:t>
      </w:r>
    </w:p>
    <w:p w14:paraId="1C27EBD7" w14:textId="656B80B2" w:rsidR="005857F9" w:rsidRPr="00B64DCF" w:rsidRDefault="005857F9" w:rsidP="005857F9">
      <w:pPr>
        <w:jc w:val="right"/>
        <w:rPr>
          <w:bCs/>
          <w:sz w:val="20"/>
          <w:szCs w:val="20"/>
        </w:rPr>
      </w:pPr>
      <w:r w:rsidRPr="00B64DCF">
        <w:rPr>
          <w:sz w:val="20"/>
          <w:szCs w:val="20"/>
        </w:rPr>
        <w:t>dla projektu pn. „</w:t>
      </w:r>
      <w:r w:rsidR="00F712C2" w:rsidRPr="00B64DCF">
        <w:rPr>
          <w:sz w:val="20"/>
          <w:szCs w:val="20"/>
        </w:rPr>
        <w:t>Poprawa warunków bazy dydaktycznej i jakości kształcenia zawodowego w Zespole Szkół Elektronicznych w Rzeszowie</w:t>
      </w:r>
      <w:r w:rsidRPr="00B64DCF">
        <w:rPr>
          <w:sz w:val="20"/>
          <w:szCs w:val="20"/>
        </w:rPr>
        <w:t>”</w:t>
      </w:r>
    </w:p>
    <w:p w14:paraId="7F363BB3" w14:textId="77777777" w:rsidR="00FD1846" w:rsidRPr="00B64DCF" w:rsidRDefault="00FD1846" w:rsidP="002620F8">
      <w:pPr>
        <w:jc w:val="right"/>
        <w:rPr>
          <w:rStyle w:val="FontStyle46"/>
          <w:b w:val="0"/>
          <w:bCs w:val="0"/>
          <w:sz w:val="20"/>
          <w:szCs w:val="20"/>
        </w:rPr>
      </w:pPr>
    </w:p>
    <w:p w14:paraId="26CD125D" w14:textId="5C5FB33A" w:rsidR="00433EC1" w:rsidRPr="00B64DCF" w:rsidRDefault="00C35E71" w:rsidP="00245A67">
      <w:pPr>
        <w:spacing w:after="160" w:line="259" w:lineRule="auto"/>
        <w:jc w:val="left"/>
        <w:rPr>
          <w:sz w:val="14"/>
          <w:szCs w:val="14"/>
        </w:rPr>
      </w:pPr>
      <w:r w:rsidRPr="00B64DCF">
        <w:rPr>
          <w:sz w:val="14"/>
          <w:szCs w:val="14"/>
        </w:rPr>
        <w:t>RODZAJ DOWODU KSIĘGOWEGO, DOKUMENTU, MIEJSCE TWORZENIA, SPRAWDZENIE I ZATWIERDZENIE ORAZ TERMINY PRZEKAZYWANIA DO  WŁAŚCIWYCH KOMÓREK ORGANIZACYJNYCH URZĘDU</w:t>
      </w:r>
    </w:p>
    <w:tbl>
      <w:tblPr>
        <w:tblW w:w="4921" w:type="pct"/>
        <w:tblCellMar>
          <w:left w:w="70" w:type="dxa"/>
          <w:right w:w="70" w:type="dxa"/>
        </w:tblCellMar>
        <w:tblLook w:val="04A0" w:firstRow="1" w:lastRow="0" w:firstColumn="1" w:lastColumn="0" w:noHBand="0" w:noVBand="1"/>
      </w:tblPr>
      <w:tblGrid>
        <w:gridCol w:w="314"/>
        <w:gridCol w:w="1462"/>
        <w:gridCol w:w="1012"/>
        <w:gridCol w:w="1017"/>
        <w:gridCol w:w="941"/>
        <w:gridCol w:w="1335"/>
        <w:gridCol w:w="1040"/>
        <w:gridCol w:w="860"/>
        <w:gridCol w:w="949"/>
        <w:gridCol w:w="731"/>
        <w:gridCol w:w="940"/>
        <w:gridCol w:w="1338"/>
        <w:gridCol w:w="2390"/>
      </w:tblGrid>
      <w:tr w:rsidR="00C35E71" w:rsidRPr="00B64DCF" w14:paraId="6C7FF34A" w14:textId="77777777" w:rsidTr="0070127D">
        <w:trPr>
          <w:trHeight w:val="379"/>
        </w:trPr>
        <w:tc>
          <w:tcPr>
            <w:tcW w:w="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7114C"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Lp.</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F9B3A"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Nazwa lub określenie dowodu/dokumentu księgowego</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62DB68"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Sporządzający lub miejsce sporządzenia dowodu/ dokumentu księgowego</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80EBA"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Ilość egzemplarzy</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9EFA1"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Miejsce przekazania/ przeznaczenia dowodu księgowego</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AC949"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Termin przekazania/ doręczenia/ rozliczenia</w:t>
            </w:r>
          </w:p>
        </w:tc>
        <w:tc>
          <w:tcPr>
            <w:tcW w:w="2044" w:type="pct"/>
            <w:gridSpan w:val="6"/>
            <w:tcBorders>
              <w:top w:val="single" w:sz="4" w:space="0" w:color="auto"/>
              <w:left w:val="nil"/>
              <w:bottom w:val="single" w:sz="4" w:space="0" w:color="auto"/>
              <w:right w:val="single" w:sz="4" w:space="0" w:color="000000"/>
            </w:tcBorders>
            <w:shd w:val="clear" w:color="auto" w:fill="auto"/>
            <w:vAlign w:val="center"/>
            <w:hideMark/>
          </w:tcPr>
          <w:p w14:paraId="0FE8A82D"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Wydziały/ Biura/ Osoby odpowiedzialne za kontrolę, akceptację i zatwierdzenie dowodów księgowych pod względem:</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8871BB"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Uwagi</w:t>
            </w:r>
          </w:p>
        </w:tc>
      </w:tr>
      <w:tr w:rsidR="00C802BE" w:rsidRPr="00B64DCF" w14:paraId="7406886C" w14:textId="77777777" w:rsidTr="0070127D">
        <w:trPr>
          <w:trHeight w:val="720"/>
        </w:trPr>
        <w:tc>
          <w:tcPr>
            <w:tcW w:w="110" w:type="pct"/>
            <w:vMerge/>
            <w:tcBorders>
              <w:top w:val="single" w:sz="4" w:space="0" w:color="auto"/>
              <w:left w:val="single" w:sz="4" w:space="0" w:color="auto"/>
              <w:bottom w:val="single" w:sz="4" w:space="0" w:color="auto"/>
              <w:right w:val="single" w:sz="4" w:space="0" w:color="auto"/>
            </w:tcBorders>
            <w:vAlign w:val="center"/>
            <w:hideMark/>
          </w:tcPr>
          <w:p w14:paraId="03A54E81" w14:textId="77777777" w:rsidR="00C35E71" w:rsidRPr="00B64DCF" w:rsidRDefault="00C35E71" w:rsidP="00C35E71">
            <w:pPr>
              <w:jc w:val="left"/>
              <w:rPr>
                <w:rFonts w:ascii="Calibri" w:hAnsi="Calibri" w:cs="Calibri"/>
                <w:color w:val="000000"/>
                <w:sz w:val="14"/>
                <w:szCs w:val="14"/>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77C15EA3" w14:textId="77777777" w:rsidR="00C35E71" w:rsidRPr="00B64DCF" w:rsidRDefault="00C35E71" w:rsidP="00C35E71">
            <w:pPr>
              <w:jc w:val="left"/>
              <w:rPr>
                <w:rFonts w:ascii="Calibri" w:hAnsi="Calibri" w:cs="Calibri"/>
                <w:color w:val="000000"/>
                <w:sz w:val="14"/>
                <w:szCs w:val="14"/>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505880C2" w14:textId="77777777" w:rsidR="00C35E71" w:rsidRPr="00B64DCF" w:rsidRDefault="00C35E71" w:rsidP="00C35E71">
            <w:pPr>
              <w:jc w:val="left"/>
              <w:rPr>
                <w:rFonts w:ascii="Calibri" w:hAnsi="Calibri" w:cs="Calibri"/>
                <w:color w:val="000000"/>
                <w:sz w:val="14"/>
                <w:szCs w:val="14"/>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6E5081E4" w14:textId="77777777" w:rsidR="00C35E71" w:rsidRPr="00B64DCF" w:rsidRDefault="00C35E71" w:rsidP="00C35E71">
            <w:pPr>
              <w:jc w:val="left"/>
              <w:rPr>
                <w:rFonts w:ascii="Calibri" w:hAnsi="Calibri" w:cs="Calibri"/>
                <w:color w:val="000000"/>
                <w:sz w:val="14"/>
                <w:szCs w:val="14"/>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21940BDB" w14:textId="77777777" w:rsidR="00C35E71" w:rsidRPr="00B64DCF" w:rsidRDefault="00C35E71" w:rsidP="00C35E71">
            <w:pPr>
              <w:jc w:val="left"/>
              <w:rPr>
                <w:rFonts w:ascii="Calibri" w:hAnsi="Calibri" w:cs="Calibri"/>
                <w:color w:val="000000"/>
                <w:sz w:val="14"/>
                <w:szCs w:val="14"/>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47978622" w14:textId="77777777" w:rsidR="00C35E71" w:rsidRPr="00B64DCF" w:rsidRDefault="00C35E71" w:rsidP="00C35E71">
            <w:pPr>
              <w:jc w:val="left"/>
              <w:rPr>
                <w:rFonts w:ascii="Calibri" w:hAnsi="Calibri" w:cs="Calibri"/>
                <w:color w:val="000000"/>
                <w:sz w:val="14"/>
                <w:szCs w:val="14"/>
              </w:rPr>
            </w:pPr>
          </w:p>
        </w:tc>
        <w:tc>
          <w:tcPr>
            <w:tcW w:w="363" w:type="pct"/>
            <w:tcBorders>
              <w:top w:val="nil"/>
              <w:left w:val="nil"/>
              <w:bottom w:val="single" w:sz="4" w:space="0" w:color="auto"/>
              <w:right w:val="single" w:sz="4" w:space="0" w:color="auto"/>
            </w:tcBorders>
            <w:shd w:val="clear" w:color="auto" w:fill="auto"/>
            <w:vAlign w:val="center"/>
            <w:hideMark/>
          </w:tcPr>
          <w:p w14:paraId="1B019B53"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Merytorycznym</w:t>
            </w:r>
          </w:p>
        </w:tc>
        <w:tc>
          <w:tcPr>
            <w:tcW w:w="300" w:type="pct"/>
            <w:tcBorders>
              <w:top w:val="nil"/>
              <w:left w:val="nil"/>
              <w:bottom w:val="single" w:sz="4" w:space="0" w:color="auto"/>
              <w:right w:val="single" w:sz="4" w:space="0" w:color="auto"/>
            </w:tcBorders>
            <w:shd w:val="clear" w:color="auto" w:fill="auto"/>
            <w:vAlign w:val="center"/>
            <w:hideMark/>
          </w:tcPr>
          <w:p w14:paraId="27B071E1" w14:textId="77777777" w:rsidR="00C35E71" w:rsidRPr="00B64DCF" w:rsidRDefault="00C35E71" w:rsidP="00C35E71">
            <w:pPr>
              <w:ind w:left="-29"/>
              <w:jc w:val="center"/>
              <w:rPr>
                <w:rFonts w:ascii="Calibri" w:hAnsi="Calibri" w:cs="Calibri"/>
                <w:color w:val="000000"/>
                <w:sz w:val="14"/>
                <w:szCs w:val="14"/>
              </w:rPr>
            </w:pPr>
            <w:r w:rsidRPr="00B64DCF">
              <w:rPr>
                <w:rFonts w:ascii="Calibri" w:hAnsi="Calibri" w:cs="Calibri"/>
                <w:color w:val="000000"/>
                <w:sz w:val="14"/>
                <w:szCs w:val="14"/>
              </w:rPr>
              <w:t>Formalno-podatkowym</w:t>
            </w:r>
          </w:p>
        </w:tc>
        <w:tc>
          <w:tcPr>
            <w:tcW w:w="331" w:type="pct"/>
            <w:tcBorders>
              <w:top w:val="nil"/>
              <w:left w:val="nil"/>
              <w:bottom w:val="single" w:sz="4" w:space="0" w:color="auto"/>
              <w:right w:val="single" w:sz="4" w:space="0" w:color="auto"/>
            </w:tcBorders>
            <w:shd w:val="clear" w:color="auto" w:fill="auto"/>
            <w:vAlign w:val="center"/>
            <w:hideMark/>
          </w:tcPr>
          <w:p w14:paraId="370D9D74"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Formalno-rachunkowym</w:t>
            </w:r>
          </w:p>
        </w:tc>
        <w:tc>
          <w:tcPr>
            <w:tcW w:w="255" w:type="pct"/>
            <w:tcBorders>
              <w:top w:val="nil"/>
              <w:left w:val="nil"/>
              <w:bottom w:val="single" w:sz="4" w:space="0" w:color="auto"/>
              <w:right w:val="single" w:sz="4" w:space="0" w:color="auto"/>
            </w:tcBorders>
            <w:shd w:val="clear" w:color="auto" w:fill="auto"/>
            <w:vAlign w:val="center"/>
            <w:hideMark/>
          </w:tcPr>
          <w:p w14:paraId="205E4761"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Kontroli wstępnej</w:t>
            </w:r>
          </w:p>
        </w:tc>
        <w:tc>
          <w:tcPr>
            <w:tcW w:w="328" w:type="pct"/>
            <w:tcBorders>
              <w:top w:val="nil"/>
              <w:left w:val="nil"/>
              <w:bottom w:val="single" w:sz="4" w:space="0" w:color="auto"/>
              <w:right w:val="single" w:sz="4" w:space="0" w:color="auto"/>
            </w:tcBorders>
            <w:shd w:val="clear" w:color="auto" w:fill="auto"/>
            <w:vAlign w:val="center"/>
            <w:hideMark/>
          </w:tcPr>
          <w:p w14:paraId="5BE51EB7"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Akceptacja w ramach kontroli wstępnej</w:t>
            </w:r>
          </w:p>
        </w:tc>
        <w:tc>
          <w:tcPr>
            <w:tcW w:w="467" w:type="pct"/>
            <w:tcBorders>
              <w:top w:val="nil"/>
              <w:left w:val="nil"/>
              <w:bottom w:val="single" w:sz="4" w:space="0" w:color="auto"/>
              <w:right w:val="single" w:sz="4" w:space="0" w:color="auto"/>
            </w:tcBorders>
            <w:shd w:val="clear" w:color="auto" w:fill="auto"/>
            <w:vAlign w:val="center"/>
            <w:hideMark/>
          </w:tcPr>
          <w:p w14:paraId="7FD84172"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Zatwierdzenie</w:t>
            </w:r>
          </w:p>
        </w:tc>
        <w:tc>
          <w:tcPr>
            <w:tcW w:w="834" w:type="pct"/>
            <w:tcBorders>
              <w:top w:val="single" w:sz="4" w:space="0" w:color="auto"/>
              <w:left w:val="single" w:sz="4" w:space="0" w:color="auto"/>
              <w:bottom w:val="single" w:sz="4" w:space="0" w:color="auto"/>
              <w:right w:val="single" w:sz="4" w:space="0" w:color="auto"/>
            </w:tcBorders>
            <w:vAlign w:val="center"/>
            <w:hideMark/>
          </w:tcPr>
          <w:p w14:paraId="2653B2FE" w14:textId="77777777" w:rsidR="00C35E71" w:rsidRPr="00B64DCF" w:rsidRDefault="00C35E71" w:rsidP="00C35E71">
            <w:pPr>
              <w:jc w:val="left"/>
              <w:rPr>
                <w:rFonts w:ascii="Calibri" w:hAnsi="Calibri" w:cs="Calibri"/>
                <w:color w:val="000000"/>
                <w:sz w:val="14"/>
                <w:szCs w:val="14"/>
              </w:rPr>
            </w:pPr>
          </w:p>
        </w:tc>
      </w:tr>
      <w:tr w:rsidR="00C802BE" w:rsidRPr="00B64DCF" w14:paraId="4EA60CAC" w14:textId="77777777" w:rsidTr="0070127D">
        <w:trPr>
          <w:trHeight w:val="300"/>
        </w:trPr>
        <w:tc>
          <w:tcPr>
            <w:tcW w:w="110" w:type="pct"/>
            <w:tcBorders>
              <w:top w:val="nil"/>
              <w:left w:val="single" w:sz="4" w:space="0" w:color="auto"/>
              <w:bottom w:val="single" w:sz="4" w:space="0" w:color="auto"/>
              <w:right w:val="single" w:sz="4" w:space="0" w:color="auto"/>
            </w:tcBorders>
            <w:shd w:val="clear" w:color="auto" w:fill="auto"/>
            <w:noWrap/>
            <w:vAlign w:val="center"/>
            <w:hideMark/>
          </w:tcPr>
          <w:p w14:paraId="39AC8262"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w:t>
            </w:r>
          </w:p>
        </w:tc>
        <w:tc>
          <w:tcPr>
            <w:tcW w:w="510" w:type="pct"/>
            <w:tcBorders>
              <w:top w:val="nil"/>
              <w:left w:val="nil"/>
              <w:bottom w:val="single" w:sz="4" w:space="0" w:color="auto"/>
              <w:right w:val="single" w:sz="4" w:space="0" w:color="auto"/>
            </w:tcBorders>
            <w:shd w:val="clear" w:color="auto" w:fill="auto"/>
            <w:noWrap/>
            <w:vAlign w:val="center"/>
            <w:hideMark/>
          </w:tcPr>
          <w:p w14:paraId="2A12B9DA"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2</w:t>
            </w:r>
          </w:p>
        </w:tc>
        <w:tc>
          <w:tcPr>
            <w:tcW w:w="353" w:type="pct"/>
            <w:tcBorders>
              <w:top w:val="nil"/>
              <w:left w:val="nil"/>
              <w:bottom w:val="single" w:sz="4" w:space="0" w:color="auto"/>
              <w:right w:val="single" w:sz="4" w:space="0" w:color="auto"/>
            </w:tcBorders>
            <w:shd w:val="clear" w:color="auto" w:fill="auto"/>
            <w:noWrap/>
            <w:vAlign w:val="center"/>
            <w:hideMark/>
          </w:tcPr>
          <w:p w14:paraId="2B70A847"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3</w:t>
            </w:r>
          </w:p>
        </w:tc>
        <w:tc>
          <w:tcPr>
            <w:tcW w:w="355" w:type="pct"/>
            <w:tcBorders>
              <w:top w:val="nil"/>
              <w:left w:val="nil"/>
              <w:bottom w:val="single" w:sz="4" w:space="0" w:color="auto"/>
              <w:right w:val="single" w:sz="4" w:space="0" w:color="auto"/>
            </w:tcBorders>
            <w:shd w:val="clear" w:color="auto" w:fill="auto"/>
            <w:noWrap/>
            <w:vAlign w:val="center"/>
            <w:hideMark/>
          </w:tcPr>
          <w:p w14:paraId="1BF47B98"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4</w:t>
            </w:r>
          </w:p>
        </w:tc>
        <w:tc>
          <w:tcPr>
            <w:tcW w:w="328" w:type="pct"/>
            <w:tcBorders>
              <w:top w:val="nil"/>
              <w:left w:val="nil"/>
              <w:bottom w:val="single" w:sz="4" w:space="0" w:color="auto"/>
              <w:right w:val="single" w:sz="4" w:space="0" w:color="auto"/>
            </w:tcBorders>
            <w:shd w:val="clear" w:color="auto" w:fill="auto"/>
            <w:noWrap/>
            <w:vAlign w:val="center"/>
            <w:hideMark/>
          </w:tcPr>
          <w:p w14:paraId="0D363ADB"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5</w:t>
            </w:r>
          </w:p>
        </w:tc>
        <w:tc>
          <w:tcPr>
            <w:tcW w:w="466" w:type="pct"/>
            <w:tcBorders>
              <w:top w:val="nil"/>
              <w:left w:val="nil"/>
              <w:bottom w:val="single" w:sz="4" w:space="0" w:color="auto"/>
              <w:right w:val="single" w:sz="4" w:space="0" w:color="auto"/>
            </w:tcBorders>
            <w:shd w:val="clear" w:color="auto" w:fill="auto"/>
            <w:noWrap/>
            <w:vAlign w:val="center"/>
            <w:hideMark/>
          </w:tcPr>
          <w:p w14:paraId="747CA5B8"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6</w:t>
            </w:r>
          </w:p>
        </w:tc>
        <w:tc>
          <w:tcPr>
            <w:tcW w:w="363" w:type="pct"/>
            <w:tcBorders>
              <w:top w:val="nil"/>
              <w:left w:val="nil"/>
              <w:bottom w:val="single" w:sz="4" w:space="0" w:color="auto"/>
              <w:right w:val="single" w:sz="4" w:space="0" w:color="auto"/>
            </w:tcBorders>
            <w:shd w:val="clear" w:color="auto" w:fill="auto"/>
            <w:noWrap/>
            <w:vAlign w:val="center"/>
            <w:hideMark/>
          </w:tcPr>
          <w:p w14:paraId="6CEE6C97"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7</w:t>
            </w:r>
          </w:p>
        </w:tc>
        <w:tc>
          <w:tcPr>
            <w:tcW w:w="300" w:type="pct"/>
            <w:tcBorders>
              <w:top w:val="nil"/>
              <w:left w:val="nil"/>
              <w:bottom w:val="single" w:sz="4" w:space="0" w:color="auto"/>
              <w:right w:val="single" w:sz="4" w:space="0" w:color="auto"/>
            </w:tcBorders>
            <w:shd w:val="clear" w:color="auto" w:fill="auto"/>
            <w:noWrap/>
            <w:vAlign w:val="center"/>
            <w:hideMark/>
          </w:tcPr>
          <w:p w14:paraId="11C8DAAA"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8</w:t>
            </w:r>
          </w:p>
        </w:tc>
        <w:tc>
          <w:tcPr>
            <w:tcW w:w="331" w:type="pct"/>
            <w:tcBorders>
              <w:top w:val="nil"/>
              <w:left w:val="nil"/>
              <w:bottom w:val="single" w:sz="4" w:space="0" w:color="auto"/>
              <w:right w:val="single" w:sz="4" w:space="0" w:color="auto"/>
            </w:tcBorders>
            <w:shd w:val="clear" w:color="auto" w:fill="auto"/>
            <w:noWrap/>
            <w:vAlign w:val="center"/>
            <w:hideMark/>
          </w:tcPr>
          <w:p w14:paraId="61795E55"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9</w:t>
            </w:r>
          </w:p>
        </w:tc>
        <w:tc>
          <w:tcPr>
            <w:tcW w:w="255" w:type="pct"/>
            <w:tcBorders>
              <w:top w:val="nil"/>
              <w:left w:val="nil"/>
              <w:bottom w:val="single" w:sz="4" w:space="0" w:color="auto"/>
              <w:right w:val="single" w:sz="4" w:space="0" w:color="auto"/>
            </w:tcBorders>
            <w:shd w:val="clear" w:color="auto" w:fill="auto"/>
            <w:noWrap/>
            <w:vAlign w:val="center"/>
            <w:hideMark/>
          </w:tcPr>
          <w:p w14:paraId="0824D406"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10</w:t>
            </w:r>
          </w:p>
        </w:tc>
        <w:tc>
          <w:tcPr>
            <w:tcW w:w="328" w:type="pct"/>
            <w:tcBorders>
              <w:top w:val="nil"/>
              <w:left w:val="nil"/>
              <w:bottom w:val="single" w:sz="4" w:space="0" w:color="auto"/>
              <w:right w:val="single" w:sz="4" w:space="0" w:color="auto"/>
            </w:tcBorders>
            <w:shd w:val="clear" w:color="auto" w:fill="auto"/>
            <w:noWrap/>
            <w:vAlign w:val="center"/>
            <w:hideMark/>
          </w:tcPr>
          <w:p w14:paraId="07E6A84D"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11</w:t>
            </w:r>
          </w:p>
        </w:tc>
        <w:tc>
          <w:tcPr>
            <w:tcW w:w="467" w:type="pct"/>
            <w:tcBorders>
              <w:top w:val="nil"/>
              <w:left w:val="nil"/>
              <w:bottom w:val="single" w:sz="4" w:space="0" w:color="auto"/>
              <w:right w:val="single" w:sz="4" w:space="0" w:color="auto"/>
            </w:tcBorders>
            <w:shd w:val="clear" w:color="auto" w:fill="auto"/>
            <w:noWrap/>
            <w:vAlign w:val="center"/>
            <w:hideMark/>
          </w:tcPr>
          <w:p w14:paraId="36D33557"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12</w:t>
            </w:r>
          </w:p>
        </w:tc>
        <w:tc>
          <w:tcPr>
            <w:tcW w:w="834" w:type="pct"/>
            <w:tcBorders>
              <w:top w:val="nil"/>
              <w:left w:val="nil"/>
              <w:bottom w:val="single" w:sz="4" w:space="0" w:color="auto"/>
              <w:right w:val="single" w:sz="4" w:space="0" w:color="auto"/>
            </w:tcBorders>
            <w:shd w:val="clear" w:color="auto" w:fill="auto"/>
            <w:noWrap/>
            <w:vAlign w:val="center"/>
            <w:hideMark/>
          </w:tcPr>
          <w:p w14:paraId="5FB21A41"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13</w:t>
            </w:r>
          </w:p>
        </w:tc>
      </w:tr>
      <w:tr w:rsidR="00C35E71" w:rsidRPr="00B64DCF" w14:paraId="5F3B8395" w14:textId="77777777" w:rsidTr="00C802BE">
        <w:trPr>
          <w:trHeight w:val="394"/>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53411340"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 xml:space="preserve">1. </w:t>
            </w:r>
          </w:p>
        </w:tc>
        <w:tc>
          <w:tcPr>
            <w:tcW w:w="4890" w:type="pct"/>
            <w:gridSpan w:val="12"/>
            <w:tcBorders>
              <w:top w:val="single" w:sz="4" w:space="0" w:color="auto"/>
              <w:left w:val="nil"/>
              <w:bottom w:val="single" w:sz="4" w:space="0" w:color="auto"/>
              <w:right w:val="single" w:sz="4" w:space="0" w:color="auto"/>
            </w:tcBorders>
            <w:shd w:val="clear" w:color="auto" w:fill="auto"/>
            <w:vAlign w:val="center"/>
            <w:hideMark/>
          </w:tcPr>
          <w:p w14:paraId="028C664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Dowody bankowe</w:t>
            </w:r>
          </w:p>
        </w:tc>
      </w:tr>
      <w:tr w:rsidR="00C802BE" w:rsidRPr="00B64DCF" w14:paraId="3F5D4792" w14:textId="77777777" w:rsidTr="0070127D">
        <w:trPr>
          <w:trHeight w:val="36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0933DF46"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shd w:val="clear" w:color="auto" w:fill="auto"/>
            <w:vAlign w:val="center"/>
            <w:hideMark/>
          </w:tcPr>
          <w:p w14:paraId="2609396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Wyciąg bankowy</w:t>
            </w:r>
          </w:p>
        </w:tc>
        <w:tc>
          <w:tcPr>
            <w:tcW w:w="353" w:type="pct"/>
            <w:tcBorders>
              <w:top w:val="nil"/>
              <w:left w:val="nil"/>
              <w:bottom w:val="single" w:sz="4" w:space="0" w:color="auto"/>
              <w:right w:val="single" w:sz="4" w:space="0" w:color="auto"/>
            </w:tcBorders>
            <w:shd w:val="clear" w:color="auto" w:fill="auto"/>
            <w:vAlign w:val="center"/>
            <w:hideMark/>
          </w:tcPr>
          <w:p w14:paraId="4AEAF38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Obcy</w:t>
            </w:r>
          </w:p>
        </w:tc>
        <w:tc>
          <w:tcPr>
            <w:tcW w:w="355" w:type="pct"/>
            <w:tcBorders>
              <w:top w:val="nil"/>
              <w:left w:val="nil"/>
              <w:bottom w:val="single" w:sz="4" w:space="0" w:color="auto"/>
              <w:right w:val="single" w:sz="4" w:space="0" w:color="auto"/>
            </w:tcBorders>
            <w:shd w:val="clear" w:color="auto" w:fill="auto"/>
            <w:vAlign w:val="center"/>
            <w:hideMark/>
          </w:tcPr>
          <w:p w14:paraId="328CC80D"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shd w:val="clear" w:color="auto" w:fill="auto"/>
            <w:vAlign w:val="center"/>
            <w:hideMark/>
          </w:tcPr>
          <w:p w14:paraId="5DE35DEF"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KR</w:t>
            </w:r>
          </w:p>
        </w:tc>
        <w:tc>
          <w:tcPr>
            <w:tcW w:w="466" w:type="pct"/>
            <w:tcBorders>
              <w:top w:val="nil"/>
              <w:left w:val="nil"/>
              <w:bottom w:val="single" w:sz="4" w:space="0" w:color="auto"/>
              <w:right w:val="single" w:sz="4" w:space="0" w:color="auto"/>
            </w:tcBorders>
            <w:shd w:val="clear" w:color="auto" w:fill="auto"/>
            <w:vAlign w:val="center"/>
            <w:hideMark/>
          </w:tcPr>
          <w:p w14:paraId="7697710A"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bieżąco</w:t>
            </w:r>
          </w:p>
        </w:tc>
        <w:tc>
          <w:tcPr>
            <w:tcW w:w="363" w:type="pct"/>
            <w:tcBorders>
              <w:top w:val="nil"/>
              <w:left w:val="nil"/>
              <w:bottom w:val="single" w:sz="4" w:space="0" w:color="auto"/>
              <w:right w:val="single" w:sz="4" w:space="0" w:color="auto"/>
            </w:tcBorders>
            <w:shd w:val="clear" w:color="auto" w:fill="auto"/>
            <w:vAlign w:val="center"/>
            <w:hideMark/>
          </w:tcPr>
          <w:p w14:paraId="2AD876F5"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shd w:val="clear" w:color="auto" w:fill="auto"/>
            <w:vAlign w:val="center"/>
            <w:hideMark/>
          </w:tcPr>
          <w:p w14:paraId="4D586540"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533136B2"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220C1A77"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shd w:val="clear" w:color="auto" w:fill="auto"/>
            <w:vAlign w:val="center"/>
            <w:hideMark/>
          </w:tcPr>
          <w:p w14:paraId="45600BDD"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shd w:val="clear" w:color="auto" w:fill="auto"/>
            <w:vAlign w:val="center"/>
            <w:hideMark/>
          </w:tcPr>
          <w:p w14:paraId="10B405D0"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shd w:val="clear" w:color="auto" w:fill="auto"/>
            <w:noWrap/>
            <w:vAlign w:val="center"/>
            <w:hideMark/>
          </w:tcPr>
          <w:p w14:paraId="654FBEF2"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w:t>
            </w:r>
          </w:p>
        </w:tc>
      </w:tr>
      <w:tr w:rsidR="00C802BE" w:rsidRPr="00B64DCF" w14:paraId="196651A5" w14:textId="77777777" w:rsidTr="0070127D">
        <w:trPr>
          <w:trHeight w:val="955"/>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788F76F7"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b)</w:t>
            </w:r>
          </w:p>
        </w:tc>
        <w:tc>
          <w:tcPr>
            <w:tcW w:w="510" w:type="pct"/>
            <w:tcBorders>
              <w:top w:val="nil"/>
              <w:left w:val="nil"/>
              <w:bottom w:val="single" w:sz="4" w:space="0" w:color="auto"/>
              <w:right w:val="single" w:sz="4" w:space="0" w:color="auto"/>
            </w:tcBorders>
            <w:shd w:val="clear" w:color="auto" w:fill="auto"/>
            <w:vAlign w:val="center"/>
            <w:hideMark/>
          </w:tcPr>
          <w:p w14:paraId="32D3D426"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Polecenie przelewu</w:t>
            </w:r>
          </w:p>
        </w:tc>
        <w:tc>
          <w:tcPr>
            <w:tcW w:w="353" w:type="pct"/>
            <w:tcBorders>
              <w:top w:val="nil"/>
              <w:left w:val="nil"/>
              <w:bottom w:val="single" w:sz="4" w:space="0" w:color="auto"/>
              <w:right w:val="single" w:sz="4" w:space="0" w:color="auto"/>
            </w:tcBorders>
            <w:shd w:val="clear" w:color="auto" w:fill="auto"/>
            <w:vAlign w:val="center"/>
            <w:hideMark/>
          </w:tcPr>
          <w:p w14:paraId="037E775F"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shd w:val="clear" w:color="auto" w:fill="auto"/>
            <w:vAlign w:val="center"/>
            <w:hideMark/>
          </w:tcPr>
          <w:p w14:paraId="25B62884"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 (elektroniczny lub papierowy)</w:t>
            </w:r>
          </w:p>
        </w:tc>
        <w:tc>
          <w:tcPr>
            <w:tcW w:w="328" w:type="pct"/>
            <w:tcBorders>
              <w:top w:val="nil"/>
              <w:left w:val="nil"/>
              <w:bottom w:val="single" w:sz="4" w:space="0" w:color="auto"/>
              <w:right w:val="single" w:sz="4" w:space="0" w:color="auto"/>
            </w:tcBorders>
            <w:shd w:val="clear" w:color="auto" w:fill="auto"/>
            <w:vAlign w:val="center"/>
            <w:hideMark/>
          </w:tcPr>
          <w:p w14:paraId="583D21D9"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Bank            </w:t>
            </w:r>
          </w:p>
        </w:tc>
        <w:tc>
          <w:tcPr>
            <w:tcW w:w="466" w:type="pct"/>
            <w:tcBorders>
              <w:top w:val="nil"/>
              <w:left w:val="nil"/>
              <w:bottom w:val="single" w:sz="4" w:space="0" w:color="auto"/>
              <w:right w:val="single" w:sz="4" w:space="0" w:color="auto"/>
            </w:tcBorders>
            <w:shd w:val="clear" w:color="auto" w:fill="auto"/>
            <w:vAlign w:val="center"/>
            <w:hideMark/>
          </w:tcPr>
          <w:p w14:paraId="3C48702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bieżąco</w:t>
            </w:r>
          </w:p>
        </w:tc>
        <w:tc>
          <w:tcPr>
            <w:tcW w:w="363" w:type="pct"/>
            <w:tcBorders>
              <w:top w:val="nil"/>
              <w:left w:val="nil"/>
              <w:bottom w:val="single" w:sz="4" w:space="0" w:color="auto"/>
              <w:right w:val="single" w:sz="4" w:space="0" w:color="auto"/>
            </w:tcBorders>
            <w:shd w:val="clear" w:color="auto" w:fill="auto"/>
            <w:vAlign w:val="center"/>
            <w:hideMark/>
          </w:tcPr>
          <w:p w14:paraId="420263DA"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shd w:val="clear" w:color="auto" w:fill="auto"/>
            <w:vAlign w:val="center"/>
            <w:hideMark/>
          </w:tcPr>
          <w:p w14:paraId="70BD6F12"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2E5AED51"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255" w:type="pct"/>
            <w:tcBorders>
              <w:top w:val="nil"/>
              <w:left w:val="nil"/>
              <w:bottom w:val="single" w:sz="4" w:space="0" w:color="auto"/>
              <w:right w:val="single" w:sz="4" w:space="0" w:color="auto"/>
            </w:tcBorders>
            <w:shd w:val="clear" w:color="auto" w:fill="auto"/>
            <w:vAlign w:val="center"/>
            <w:hideMark/>
          </w:tcPr>
          <w:p w14:paraId="714F05EE"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shd w:val="clear" w:color="auto" w:fill="auto"/>
            <w:vAlign w:val="center"/>
            <w:hideMark/>
          </w:tcPr>
          <w:p w14:paraId="7FA35C90"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shd w:val="clear" w:color="auto" w:fill="auto"/>
            <w:vAlign w:val="center"/>
            <w:hideMark/>
          </w:tcPr>
          <w:p w14:paraId="3923101A"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 Upoważnione osoby zgodnie z bankowymi wzorami podpisu</w:t>
            </w:r>
          </w:p>
        </w:tc>
        <w:tc>
          <w:tcPr>
            <w:tcW w:w="834" w:type="pct"/>
            <w:tcBorders>
              <w:top w:val="nil"/>
              <w:left w:val="nil"/>
              <w:bottom w:val="single" w:sz="4" w:space="0" w:color="auto"/>
              <w:right w:val="single" w:sz="4" w:space="0" w:color="auto"/>
            </w:tcBorders>
            <w:shd w:val="clear" w:color="auto" w:fill="auto"/>
            <w:vAlign w:val="center"/>
            <w:hideMark/>
          </w:tcPr>
          <w:p w14:paraId="112D7ECE"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Sporządzony w oparciu o zatwierdzony dowód księgowy</w:t>
            </w:r>
            <w:r w:rsidRPr="00B64DCF">
              <w:rPr>
                <w:rFonts w:ascii="Calibri" w:hAnsi="Calibri" w:cs="Calibri"/>
                <w:color w:val="000000"/>
                <w:sz w:val="14"/>
                <w:szCs w:val="14"/>
              </w:rPr>
              <w:br/>
              <w:t>(w przypadkach szczególnych w formie papierowej w 3 egzemplarzach)</w:t>
            </w:r>
          </w:p>
        </w:tc>
      </w:tr>
      <w:tr w:rsidR="00C35E71" w:rsidRPr="00B64DCF" w14:paraId="2E93931E" w14:textId="77777777" w:rsidTr="00C802BE">
        <w:trPr>
          <w:trHeight w:val="42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0556F240"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 xml:space="preserve">2. </w:t>
            </w:r>
          </w:p>
        </w:tc>
        <w:tc>
          <w:tcPr>
            <w:tcW w:w="4890" w:type="pct"/>
            <w:gridSpan w:val="12"/>
            <w:tcBorders>
              <w:top w:val="single" w:sz="4" w:space="0" w:color="auto"/>
              <w:left w:val="nil"/>
              <w:bottom w:val="single" w:sz="4" w:space="0" w:color="auto"/>
              <w:right w:val="single" w:sz="4" w:space="0" w:color="auto"/>
            </w:tcBorders>
            <w:shd w:val="clear" w:color="auto" w:fill="auto"/>
            <w:vAlign w:val="center"/>
            <w:hideMark/>
          </w:tcPr>
          <w:p w14:paraId="7398236A"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Dowody i dokumenty zakupu</w:t>
            </w:r>
          </w:p>
        </w:tc>
      </w:tr>
      <w:tr w:rsidR="00C802BE" w:rsidRPr="00B64DCF" w14:paraId="3B69211B" w14:textId="77777777" w:rsidTr="00D91D44">
        <w:trPr>
          <w:trHeight w:val="3001"/>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6E7FB83E"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shd w:val="clear" w:color="auto" w:fill="auto"/>
            <w:vAlign w:val="center"/>
            <w:hideMark/>
          </w:tcPr>
          <w:p w14:paraId="34CC1444" w14:textId="4959C1B3"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Umowa (w trybie Prawa zamówień publicznych</w:t>
            </w:r>
            <w:r w:rsidR="001B0C16" w:rsidRPr="00B64DCF">
              <w:rPr>
                <w:rFonts w:ascii="Calibri" w:hAnsi="Calibri" w:cs="Calibri"/>
                <w:color w:val="000000"/>
                <w:sz w:val="14"/>
                <w:szCs w:val="14"/>
              </w:rPr>
              <w:t>, bez osób fizycznych</w:t>
            </w:r>
            <w:r w:rsidRPr="00B64DCF">
              <w:rPr>
                <w:rFonts w:ascii="Calibri" w:hAnsi="Calibri" w:cs="Calibri"/>
                <w:color w:val="000000"/>
                <w:sz w:val="14"/>
                <w:szCs w:val="14"/>
              </w:rPr>
              <w:t>)</w:t>
            </w:r>
          </w:p>
        </w:tc>
        <w:tc>
          <w:tcPr>
            <w:tcW w:w="353" w:type="pct"/>
            <w:tcBorders>
              <w:top w:val="nil"/>
              <w:left w:val="nil"/>
              <w:bottom w:val="single" w:sz="4" w:space="0" w:color="auto"/>
              <w:right w:val="single" w:sz="4" w:space="0" w:color="auto"/>
            </w:tcBorders>
            <w:shd w:val="clear" w:color="auto" w:fill="auto"/>
            <w:vAlign w:val="center"/>
            <w:hideMark/>
          </w:tcPr>
          <w:p w14:paraId="1432445B" w14:textId="19BFBAE9"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Pracownik ZP przy udziale pracownika </w:t>
            </w:r>
            <w:r w:rsidR="00C802BE" w:rsidRPr="00B64DCF">
              <w:rPr>
                <w:rFonts w:ascii="Calibri" w:hAnsi="Calibri" w:cs="Calibri"/>
                <w:color w:val="000000"/>
                <w:sz w:val="14"/>
                <w:szCs w:val="14"/>
              </w:rPr>
              <w:t>WI</w:t>
            </w:r>
          </w:p>
        </w:tc>
        <w:tc>
          <w:tcPr>
            <w:tcW w:w="355" w:type="pct"/>
            <w:tcBorders>
              <w:top w:val="nil"/>
              <w:left w:val="nil"/>
              <w:bottom w:val="single" w:sz="4" w:space="0" w:color="auto"/>
              <w:right w:val="single" w:sz="4" w:space="0" w:color="auto"/>
            </w:tcBorders>
            <w:shd w:val="clear" w:color="auto" w:fill="auto"/>
            <w:vAlign w:val="center"/>
            <w:hideMark/>
          </w:tcPr>
          <w:p w14:paraId="67750DC1"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3</w:t>
            </w:r>
          </w:p>
        </w:tc>
        <w:tc>
          <w:tcPr>
            <w:tcW w:w="328" w:type="pct"/>
            <w:tcBorders>
              <w:top w:val="nil"/>
              <w:left w:val="nil"/>
              <w:bottom w:val="single" w:sz="4" w:space="0" w:color="auto"/>
              <w:right w:val="single" w:sz="4" w:space="0" w:color="auto"/>
            </w:tcBorders>
            <w:shd w:val="clear" w:color="auto" w:fill="auto"/>
            <w:vAlign w:val="center"/>
            <w:hideMark/>
          </w:tcPr>
          <w:p w14:paraId="109D95E2" w14:textId="4A4AFBA4"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Dostawca/ Wykonawca,</w:t>
            </w:r>
            <w:r w:rsidRPr="00B64DCF">
              <w:rPr>
                <w:rFonts w:ascii="Calibri" w:hAnsi="Calibri" w:cs="Calibri"/>
                <w:color w:val="000000"/>
                <w:sz w:val="14"/>
                <w:szCs w:val="14"/>
              </w:rPr>
              <w:br/>
              <w:t>2) ZP,</w:t>
            </w:r>
            <w:r w:rsidRPr="00B64DCF">
              <w:rPr>
                <w:rFonts w:ascii="Calibri" w:hAnsi="Calibri" w:cs="Calibri"/>
                <w:color w:val="000000"/>
                <w:sz w:val="14"/>
                <w:szCs w:val="14"/>
              </w:rPr>
              <w:br/>
              <w:t xml:space="preserve">3) </w:t>
            </w:r>
            <w:r w:rsidR="00C802BE" w:rsidRPr="00B64DCF">
              <w:rPr>
                <w:rFonts w:ascii="Calibri" w:hAnsi="Calibri" w:cs="Calibri"/>
                <w:color w:val="000000"/>
                <w:sz w:val="14"/>
                <w:szCs w:val="14"/>
              </w:rPr>
              <w:t>WI</w:t>
            </w:r>
            <w:r w:rsidRPr="00B64DCF">
              <w:rPr>
                <w:rFonts w:ascii="Calibri" w:hAnsi="Calibri" w:cs="Calibri"/>
                <w:color w:val="000000"/>
                <w:sz w:val="14"/>
                <w:szCs w:val="14"/>
              </w:rPr>
              <w:br/>
              <w:t>4) KR - kopia*</w:t>
            </w:r>
          </w:p>
        </w:tc>
        <w:tc>
          <w:tcPr>
            <w:tcW w:w="466" w:type="pct"/>
            <w:tcBorders>
              <w:top w:val="nil"/>
              <w:left w:val="nil"/>
              <w:bottom w:val="single" w:sz="4" w:space="0" w:color="auto"/>
              <w:right w:val="single" w:sz="4" w:space="0" w:color="auto"/>
            </w:tcBorders>
            <w:shd w:val="clear" w:color="auto" w:fill="auto"/>
            <w:vAlign w:val="center"/>
            <w:hideMark/>
          </w:tcPr>
          <w:p w14:paraId="088BC0BE"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bieżąco, nie później niż do 3 dni roboczych po zawarciu umowy</w:t>
            </w:r>
          </w:p>
        </w:tc>
        <w:tc>
          <w:tcPr>
            <w:tcW w:w="363" w:type="pct"/>
            <w:tcBorders>
              <w:top w:val="nil"/>
              <w:left w:val="nil"/>
              <w:bottom w:val="single" w:sz="4" w:space="0" w:color="auto"/>
              <w:right w:val="single" w:sz="4" w:space="0" w:color="auto"/>
            </w:tcBorders>
            <w:shd w:val="clear" w:color="auto" w:fill="auto"/>
            <w:vAlign w:val="center"/>
            <w:hideMark/>
          </w:tcPr>
          <w:p w14:paraId="746DF0FE" w14:textId="02963BDD"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Dyrektor</w:t>
            </w:r>
            <w:r w:rsidR="00C802BE" w:rsidRPr="00B64DCF">
              <w:rPr>
                <w:rFonts w:ascii="Calibri" w:hAnsi="Calibri" w:cs="Calibri"/>
                <w:color w:val="000000"/>
                <w:sz w:val="14"/>
                <w:szCs w:val="14"/>
              </w:rPr>
              <w:t xml:space="preserve"> WI</w:t>
            </w:r>
            <w:r w:rsidRPr="00B64DCF">
              <w:rPr>
                <w:rFonts w:ascii="Calibri" w:hAnsi="Calibri" w:cs="Calibri"/>
                <w:color w:val="000000"/>
                <w:sz w:val="14"/>
                <w:szCs w:val="14"/>
              </w:rPr>
              <w:t>,</w:t>
            </w:r>
            <w:r w:rsidRPr="00B64DCF">
              <w:rPr>
                <w:rFonts w:ascii="Calibri" w:hAnsi="Calibri" w:cs="Calibri"/>
                <w:color w:val="000000"/>
                <w:sz w:val="14"/>
                <w:szCs w:val="14"/>
              </w:rPr>
              <w:br/>
              <w:t>2) Dyrektor ZP</w:t>
            </w:r>
          </w:p>
        </w:tc>
        <w:tc>
          <w:tcPr>
            <w:tcW w:w="300" w:type="pct"/>
            <w:tcBorders>
              <w:top w:val="nil"/>
              <w:left w:val="nil"/>
              <w:bottom w:val="single" w:sz="4" w:space="0" w:color="auto"/>
              <w:right w:val="single" w:sz="4" w:space="0" w:color="auto"/>
            </w:tcBorders>
            <w:shd w:val="clear" w:color="auto" w:fill="auto"/>
            <w:vAlign w:val="center"/>
            <w:hideMark/>
          </w:tcPr>
          <w:p w14:paraId="38C3346A"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33BE8EF7"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307F6602"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28" w:type="pct"/>
            <w:tcBorders>
              <w:top w:val="nil"/>
              <w:left w:val="nil"/>
              <w:bottom w:val="single" w:sz="4" w:space="0" w:color="auto"/>
              <w:right w:val="single" w:sz="4" w:space="0" w:color="auto"/>
            </w:tcBorders>
            <w:shd w:val="clear" w:color="auto" w:fill="auto"/>
            <w:vAlign w:val="center"/>
            <w:hideMark/>
          </w:tcPr>
          <w:p w14:paraId="2279311F"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Główny Księgowy</w:t>
            </w:r>
          </w:p>
        </w:tc>
        <w:tc>
          <w:tcPr>
            <w:tcW w:w="467" w:type="pct"/>
            <w:tcBorders>
              <w:top w:val="nil"/>
              <w:left w:val="nil"/>
              <w:bottom w:val="single" w:sz="4" w:space="0" w:color="auto"/>
              <w:right w:val="single" w:sz="4" w:space="0" w:color="auto"/>
            </w:tcBorders>
            <w:shd w:val="clear" w:color="auto" w:fill="auto"/>
            <w:vAlign w:val="center"/>
            <w:hideMark/>
          </w:tcPr>
          <w:p w14:paraId="1E5E364D"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Prezydent Miasta</w:t>
            </w:r>
          </w:p>
        </w:tc>
        <w:tc>
          <w:tcPr>
            <w:tcW w:w="834" w:type="pct"/>
            <w:tcBorders>
              <w:top w:val="nil"/>
              <w:left w:val="nil"/>
              <w:bottom w:val="single" w:sz="4" w:space="0" w:color="auto"/>
              <w:right w:val="single" w:sz="4" w:space="0" w:color="auto"/>
            </w:tcBorders>
            <w:shd w:val="clear" w:color="auto" w:fill="auto"/>
            <w:vAlign w:val="center"/>
            <w:hideMark/>
          </w:tcPr>
          <w:p w14:paraId="1F55D8C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Akceptacja formalno-prawna radcy prawnego,</w:t>
            </w:r>
            <w:r w:rsidRPr="00B64DCF">
              <w:rPr>
                <w:rFonts w:ascii="Calibri" w:hAnsi="Calibri" w:cs="Calibri"/>
                <w:color w:val="000000"/>
                <w:sz w:val="14"/>
                <w:szCs w:val="14"/>
              </w:rPr>
              <w:br/>
              <w:t>2) Kontrasygnata Skarbnika Miasta,</w:t>
            </w:r>
            <w:r w:rsidRPr="00B64DCF">
              <w:rPr>
                <w:rFonts w:ascii="Calibri" w:hAnsi="Calibri" w:cs="Calibri"/>
                <w:color w:val="000000"/>
                <w:sz w:val="14"/>
                <w:szCs w:val="14"/>
              </w:rPr>
              <w:br/>
              <w:t>* Kopia sporządzana z egzemplarza  akceptowanego pod względem merytorycznym, formalno-prawnym, zaakceptowanego w ramach kontroli wstępnej i podpisanego przez Dyrektora ZP lub skan udostępniony w systemie dziedzinowym.</w:t>
            </w:r>
          </w:p>
        </w:tc>
      </w:tr>
      <w:tr w:rsidR="0070127D" w:rsidRPr="00B64DCF" w14:paraId="48EC2931" w14:textId="77777777" w:rsidTr="0070127D">
        <w:trPr>
          <w:trHeight w:val="300"/>
        </w:trPr>
        <w:tc>
          <w:tcPr>
            <w:tcW w:w="110" w:type="pct"/>
            <w:tcBorders>
              <w:top w:val="nil"/>
              <w:left w:val="single" w:sz="4" w:space="0" w:color="auto"/>
              <w:bottom w:val="single" w:sz="4" w:space="0" w:color="auto"/>
              <w:right w:val="single" w:sz="4" w:space="0" w:color="auto"/>
            </w:tcBorders>
            <w:shd w:val="clear" w:color="auto" w:fill="auto"/>
            <w:noWrap/>
            <w:vAlign w:val="center"/>
            <w:hideMark/>
          </w:tcPr>
          <w:p w14:paraId="7038FBB1"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lastRenderedPageBreak/>
              <w:t>1</w:t>
            </w:r>
          </w:p>
        </w:tc>
        <w:tc>
          <w:tcPr>
            <w:tcW w:w="510" w:type="pct"/>
            <w:tcBorders>
              <w:top w:val="nil"/>
              <w:left w:val="nil"/>
              <w:bottom w:val="single" w:sz="4" w:space="0" w:color="auto"/>
              <w:right w:val="single" w:sz="4" w:space="0" w:color="auto"/>
            </w:tcBorders>
            <w:shd w:val="clear" w:color="auto" w:fill="auto"/>
            <w:noWrap/>
            <w:vAlign w:val="center"/>
            <w:hideMark/>
          </w:tcPr>
          <w:p w14:paraId="551CBBA5"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2</w:t>
            </w:r>
          </w:p>
        </w:tc>
        <w:tc>
          <w:tcPr>
            <w:tcW w:w="353" w:type="pct"/>
            <w:tcBorders>
              <w:top w:val="nil"/>
              <w:left w:val="nil"/>
              <w:bottom w:val="single" w:sz="4" w:space="0" w:color="auto"/>
              <w:right w:val="single" w:sz="4" w:space="0" w:color="auto"/>
            </w:tcBorders>
            <w:shd w:val="clear" w:color="auto" w:fill="auto"/>
            <w:noWrap/>
            <w:vAlign w:val="center"/>
            <w:hideMark/>
          </w:tcPr>
          <w:p w14:paraId="4A579D01"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3</w:t>
            </w:r>
          </w:p>
        </w:tc>
        <w:tc>
          <w:tcPr>
            <w:tcW w:w="355" w:type="pct"/>
            <w:tcBorders>
              <w:top w:val="nil"/>
              <w:left w:val="nil"/>
              <w:bottom w:val="single" w:sz="4" w:space="0" w:color="auto"/>
              <w:right w:val="single" w:sz="4" w:space="0" w:color="auto"/>
            </w:tcBorders>
            <w:shd w:val="clear" w:color="auto" w:fill="auto"/>
            <w:noWrap/>
            <w:vAlign w:val="center"/>
            <w:hideMark/>
          </w:tcPr>
          <w:p w14:paraId="1E2F1711"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4</w:t>
            </w:r>
          </w:p>
        </w:tc>
        <w:tc>
          <w:tcPr>
            <w:tcW w:w="328" w:type="pct"/>
            <w:tcBorders>
              <w:top w:val="nil"/>
              <w:left w:val="nil"/>
              <w:bottom w:val="single" w:sz="4" w:space="0" w:color="auto"/>
              <w:right w:val="single" w:sz="4" w:space="0" w:color="auto"/>
            </w:tcBorders>
            <w:shd w:val="clear" w:color="auto" w:fill="auto"/>
            <w:noWrap/>
            <w:vAlign w:val="center"/>
            <w:hideMark/>
          </w:tcPr>
          <w:p w14:paraId="0F94A9A4"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5</w:t>
            </w:r>
          </w:p>
        </w:tc>
        <w:tc>
          <w:tcPr>
            <w:tcW w:w="466" w:type="pct"/>
            <w:tcBorders>
              <w:top w:val="nil"/>
              <w:left w:val="nil"/>
              <w:bottom w:val="single" w:sz="4" w:space="0" w:color="auto"/>
              <w:right w:val="single" w:sz="4" w:space="0" w:color="auto"/>
            </w:tcBorders>
            <w:shd w:val="clear" w:color="auto" w:fill="auto"/>
            <w:noWrap/>
            <w:vAlign w:val="center"/>
            <w:hideMark/>
          </w:tcPr>
          <w:p w14:paraId="553CB079"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6</w:t>
            </w:r>
          </w:p>
        </w:tc>
        <w:tc>
          <w:tcPr>
            <w:tcW w:w="363" w:type="pct"/>
            <w:tcBorders>
              <w:top w:val="nil"/>
              <w:left w:val="nil"/>
              <w:bottom w:val="single" w:sz="4" w:space="0" w:color="auto"/>
              <w:right w:val="single" w:sz="4" w:space="0" w:color="auto"/>
            </w:tcBorders>
            <w:shd w:val="clear" w:color="auto" w:fill="auto"/>
            <w:noWrap/>
            <w:vAlign w:val="center"/>
            <w:hideMark/>
          </w:tcPr>
          <w:p w14:paraId="144AFF21"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7</w:t>
            </w:r>
          </w:p>
        </w:tc>
        <w:tc>
          <w:tcPr>
            <w:tcW w:w="300" w:type="pct"/>
            <w:tcBorders>
              <w:top w:val="nil"/>
              <w:left w:val="nil"/>
              <w:bottom w:val="single" w:sz="4" w:space="0" w:color="auto"/>
              <w:right w:val="single" w:sz="4" w:space="0" w:color="auto"/>
            </w:tcBorders>
            <w:shd w:val="clear" w:color="auto" w:fill="auto"/>
            <w:noWrap/>
            <w:vAlign w:val="center"/>
            <w:hideMark/>
          </w:tcPr>
          <w:p w14:paraId="1C2A616B"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8</w:t>
            </w:r>
          </w:p>
        </w:tc>
        <w:tc>
          <w:tcPr>
            <w:tcW w:w="331" w:type="pct"/>
            <w:tcBorders>
              <w:top w:val="nil"/>
              <w:left w:val="nil"/>
              <w:bottom w:val="single" w:sz="4" w:space="0" w:color="auto"/>
              <w:right w:val="single" w:sz="4" w:space="0" w:color="auto"/>
            </w:tcBorders>
            <w:shd w:val="clear" w:color="auto" w:fill="auto"/>
            <w:noWrap/>
            <w:vAlign w:val="center"/>
            <w:hideMark/>
          </w:tcPr>
          <w:p w14:paraId="20E803D7"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9</w:t>
            </w:r>
          </w:p>
        </w:tc>
        <w:tc>
          <w:tcPr>
            <w:tcW w:w="255" w:type="pct"/>
            <w:tcBorders>
              <w:top w:val="nil"/>
              <w:left w:val="nil"/>
              <w:bottom w:val="single" w:sz="4" w:space="0" w:color="auto"/>
              <w:right w:val="single" w:sz="4" w:space="0" w:color="auto"/>
            </w:tcBorders>
            <w:shd w:val="clear" w:color="auto" w:fill="auto"/>
            <w:noWrap/>
            <w:vAlign w:val="center"/>
            <w:hideMark/>
          </w:tcPr>
          <w:p w14:paraId="7FE80AE5"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10</w:t>
            </w:r>
          </w:p>
        </w:tc>
        <w:tc>
          <w:tcPr>
            <w:tcW w:w="328" w:type="pct"/>
            <w:tcBorders>
              <w:top w:val="nil"/>
              <w:left w:val="nil"/>
              <w:bottom w:val="single" w:sz="4" w:space="0" w:color="auto"/>
              <w:right w:val="single" w:sz="4" w:space="0" w:color="auto"/>
            </w:tcBorders>
            <w:shd w:val="clear" w:color="auto" w:fill="auto"/>
            <w:noWrap/>
            <w:vAlign w:val="center"/>
            <w:hideMark/>
          </w:tcPr>
          <w:p w14:paraId="03F6F173"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11</w:t>
            </w:r>
          </w:p>
        </w:tc>
        <w:tc>
          <w:tcPr>
            <w:tcW w:w="467" w:type="pct"/>
            <w:tcBorders>
              <w:top w:val="nil"/>
              <w:left w:val="nil"/>
              <w:bottom w:val="single" w:sz="4" w:space="0" w:color="auto"/>
              <w:right w:val="single" w:sz="4" w:space="0" w:color="auto"/>
            </w:tcBorders>
            <w:shd w:val="clear" w:color="auto" w:fill="auto"/>
            <w:noWrap/>
            <w:vAlign w:val="center"/>
            <w:hideMark/>
          </w:tcPr>
          <w:p w14:paraId="33997ECD"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12</w:t>
            </w:r>
          </w:p>
        </w:tc>
        <w:tc>
          <w:tcPr>
            <w:tcW w:w="834" w:type="pct"/>
            <w:tcBorders>
              <w:top w:val="nil"/>
              <w:left w:val="nil"/>
              <w:bottom w:val="single" w:sz="4" w:space="0" w:color="auto"/>
              <w:right w:val="single" w:sz="4" w:space="0" w:color="auto"/>
            </w:tcBorders>
            <w:shd w:val="clear" w:color="auto" w:fill="auto"/>
            <w:noWrap/>
            <w:vAlign w:val="center"/>
            <w:hideMark/>
          </w:tcPr>
          <w:p w14:paraId="22A256E4"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13</w:t>
            </w:r>
          </w:p>
        </w:tc>
      </w:tr>
      <w:tr w:rsidR="00C802BE" w:rsidRPr="00B64DCF" w14:paraId="46CBC1C1" w14:textId="77777777" w:rsidTr="0070127D">
        <w:trPr>
          <w:trHeight w:val="2752"/>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4B27DD1A"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b)</w:t>
            </w:r>
          </w:p>
        </w:tc>
        <w:tc>
          <w:tcPr>
            <w:tcW w:w="510" w:type="pct"/>
            <w:tcBorders>
              <w:top w:val="nil"/>
              <w:left w:val="nil"/>
              <w:bottom w:val="single" w:sz="4" w:space="0" w:color="auto"/>
              <w:right w:val="single" w:sz="4" w:space="0" w:color="auto"/>
            </w:tcBorders>
            <w:shd w:val="clear" w:color="auto" w:fill="auto"/>
            <w:vAlign w:val="center"/>
            <w:hideMark/>
          </w:tcPr>
          <w:p w14:paraId="535A158C"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Umowa (poza Prawem zamówień publicznych)</w:t>
            </w:r>
          </w:p>
        </w:tc>
        <w:tc>
          <w:tcPr>
            <w:tcW w:w="353" w:type="pct"/>
            <w:tcBorders>
              <w:top w:val="nil"/>
              <w:left w:val="nil"/>
              <w:bottom w:val="single" w:sz="4" w:space="0" w:color="auto"/>
              <w:right w:val="single" w:sz="4" w:space="0" w:color="auto"/>
            </w:tcBorders>
            <w:shd w:val="clear" w:color="auto" w:fill="auto"/>
            <w:vAlign w:val="center"/>
            <w:hideMark/>
          </w:tcPr>
          <w:p w14:paraId="41F9734D" w14:textId="06477D21"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Pracownik </w:t>
            </w:r>
            <w:r w:rsidR="00C802BE" w:rsidRPr="00B64DCF">
              <w:rPr>
                <w:rFonts w:ascii="Calibri" w:hAnsi="Calibri" w:cs="Calibri"/>
                <w:color w:val="000000"/>
                <w:sz w:val="14"/>
                <w:szCs w:val="14"/>
              </w:rPr>
              <w:t>WI</w:t>
            </w:r>
          </w:p>
        </w:tc>
        <w:tc>
          <w:tcPr>
            <w:tcW w:w="355" w:type="pct"/>
            <w:tcBorders>
              <w:top w:val="nil"/>
              <w:left w:val="nil"/>
              <w:bottom w:val="single" w:sz="4" w:space="0" w:color="auto"/>
              <w:right w:val="single" w:sz="4" w:space="0" w:color="auto"/>
            </w:tcBorders>
            <w:shd w:val="clear" w:color="auto" w:fill="auto"/>
            <w:vAlign w:val="center"/>
            <w:hideMark/>
          </w:tcPr>
          <w:p w14:paraId="19C929D7"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2</w:t>
            </w:r>
          </w:p>
        </w:tc>
        <w:tc>
          <w:tcPr>
            <w:tcW w:w="328" w:type="pct"/>
            <w:tcBorders>
              <w:top w:val="nil"/>
              <w:left w:val="nil"/>
              <w:bottom w:val="single" w:sz="4" w:space="0" w:color="auto"/>
              <w:right w:val="single" w:sz="4" w:space="0" w:color="auto"/>
            </w:tcBorders>
            <w:shd w:val="clear" w:color="auto" w:fill="auto"/>
            <w:vAlign w:val="center"/>
            <w:hideMark/>
          </w:tcPr>
          <w:p w14:paraId="5556E0EA"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Dostawca/ Wykonawca,</w:t>
            </w:r>
            <w:r w:rsidRPr="00B64DCF">
              <w:rPr>
                <w:rFonts w:ascii="Calibri" w:hAnsi="Calibri" w:cs="Calibri"/>
                <w:color w:val="000000"/>
                <w:sz w:val="14"/>
                <w:szCs w:val="14"/>
              </w:rPr>
              <w:br/>
              <w:t>2) WI,</w:t>
            </w:r>
            <w:r w:rsidRPr="00B64DCF">
              <w:rPr>
                <w:rFonts w:ascii="Calibri" w:hAnsi="Calibri" w:cs="Calibri"/>
                <w:color w:val="000000"/>
                <w:sz w:val="14"/>
                <w:szCs w:val="14"/>
              </w:rPr>
              <w:br/>
              <w:t>3) KR - kopia*</w:t>
            </w:r>
          </w:p>
        </w:tc>
        <w:tc>
          <w:tcPr>
            <w:tcW w:w="466" w:type="pct"/>
            <w:tcBorders>
              <w:top w:val="nil"/>
              <w:left w:val="nil"/>
              <w:bottom w:val="single" w:sz="4" w:space="0" w:color="auto"/>
              <w:right w:val="single" w:sz="4" w:space="0" w:color="auto"/>
            </w:tcBorders>
            <w:shd w:val="clear" w:color="auto" w:fill="auto"/>
            <w:vAlign w:val="center"/>
            <w:hideMark/>
          </w:tcPr>
          <w:p w14:paraId="00FF599D"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bieżąco, nie później niż do 3 dni roboczych po zawarciu umowy</w:t>
            </w:r>
          </w:p>
        </w:tc>
        <w:tc>
          <w:tcPr>
            <w:tcW w:w="363" w:type="pct"/>
            <w:tcBorders>
              <w:top w:val="nil"/>
              <w:left w:val="nil"/>
              <w:bottom w:val="single" w:sz="4" w:space="0" w:color="auto"/>
              <w:right w:val="single" w:sz="4" w:space="0" w:color="auto"/>
            </w:tcBorders>
            <w:shd w:val="clear" w:color="auto" w:fill="auto"/>
            <w:vAlign w:val="center"/>
            <w:hideMark/>
          </w:tcPr>
          <w:p w14:paraId="5F1D7F06" w14:textId="3A8D1553"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Dyrektor </w:t>
            </w:r>
            <w:r w:rsidR="00C802BE" w:rsidRPr="00B64DCF">
              <w:rPr>
                <w:rFonts w:ascii="Calibri" w:hAnsi="Calibri" w:cs="Calibri"/>
                <w:color w:val="000000"/>
                <w:sz w:val="14"/>
                <w:szCs w:val="14"/>
              </w:rPr>
              <w:t>WI</w:t>
            </w:r>
          </w:p>
        </w:tc>
        <w:tc>
          <w:tcPr>
            <w:tcW w:w="300" w:type="pct"/>
            <w:tcBorders>
              <w:top w:val="nil"/>
              <w:left w:val="nil"/>
              <w:bottom w:val="single" w:sz="4" w:space="0" w:color="auto"/>
              <w:right w:val="single" w:sz="4" w:space="0" w:color="auto"/>
            </w:tcBorders>
            <w:shd w:val="clear" w:color="auto" w:fill="auto"/>
            <w:vAlign w:val="center"/>
            <w:hideMark/>
          </w:tcPr>
          <w:p w14:paraId="099F02B8"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ORA**</w:t>
            </w:r>
          </w:p>
        </w:tc>
        <w:tc>
          <w:tcPr>
            <w:tcW w:w="331" w:type="pct"/>
            <w:tcBorders>
              <w:top w:val="nil"/>
              <w:left w:val="nil"/>
              <w:bottom w:val="single" w:sz="4" w:space="0" w:color="auto"/>
              <w:right w:val="single" w:sz="4" w:space="0" w:color="auto"/>
            </w:tcBorders>
            <w:shd w:val="clear" w:color="auto" w:fill="auto"/>
            <w:vAlign w:val="center"/>
            <w:hideMark/>
          </w:tcPr>
          <w:p w14:paraId="3437FD40"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62FB40C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28" w:type="pct"/>
            <w:tcBorders>
              <w:top w:val="nil"/>
              <w:left w:val="nil"/>
              <w:bottom w:val="single" w:sz="4" w:space="0" w:color="auto"/>
              <w:right w:val="single" w:sz="4" w:space="0" w:color="auto"/>
            </w:tcBorders>
            <w:shd w:val="clear" w:color="auto" w:fill="auto"/>
            <w:vAlign w:val="center"/>
            <w:hideMark/>
          </w:tcPr>
          <w:p w14:paraId="5BF061BD"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Główny Księgowy</w:t>
            </w:r>
          </w:p>
        </w:tc>
        <w:tc>
          <w:tcPr>
            <w:tcW w:w="467" w:type="pct"/>
            <w:tcBorders>
              <w:top w:val="nil"/>
              <w:left w:val="nil"/>
              <w:bottom w:val="single" w:sz="4" w:space="0" w:color="auto"/>
              <w:right w:val="single" w:sz="4" w:space="0" w:color="auto"/>
            </w:tcBorders>
            <w:shd w:val="clear" w:color="auto" w:fill="auto"/>
            <w:vAlign w:val="center"/>
            <w:hideMark/>
          </w:tcPr>
          <w:p w14:paraId="2FE274E4"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Prezydent Miasta</w:t>
            </w:r>
          </w:p>
        </w:tc>
        <w:tc>
          <w:tcPr>
            <w:tcW w:w="834" w:type="pct"/>
            <w:tcBorders>
              <w:top w:val="nil"/>
              <w:left w:val="nil"/>
              <w:bottom w:val="single" w:sz="4" w:space="0" w:color="auto"/>
              <w:right w:val="single" w:sz="4" w:space="0" w:color="auto"/>
            </w:tcBorders>
            <w:shd w:val="clear" w:color="auto" w:fill="auto"/>
            <w:vAlign w:val="center"/>
            <w:hideMark/>
          </w:tcPr>
          <w:p w14:paraId="1DAB1184"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Akceptacja formalno-prawna radcy prawnego,</w:t>
            </w:r>
            <w:r w:rsidRPr="00B64DCF">
              <w:rPr>
                <w:rFonts w:ascii="Calibri" w:hAnsi="Calibri" w:cs="Calibri"/>
                <w:color w:val="000000"/>
                <w:sz w:val="14"/>
                <w:szCs w:val="14"/>
              </w:rPr>
              <w:br/>
              <w:t>2) Kontrasygnata Skarbnika Miasta,</w:t>
            </w:r>
            <w:r w:rsidRPr="00B64DCF">
              <w:rPr>
                <w:rFonts w:ascii="Calibri" w:hAnsi="Calibri" w:cs="Calibri"/>
                <w:color w:val="000000"/>
                <w:sz w:val="14"/>
                <w:szCs w:val="14"/>
              </w:rPr>
              <w:br/>
              <w:t>* Kopia sporządzana z egzemplarza  akceptowanego pod względem merytorycznym, formalno-prawnym, zaakceptowanego w ramach kontroli wstępnej i podpisanego przez Dyrektora ZP lub skan udostępniony w systemie dziedzinowym.</w:t>
            </w:r>
            <w:r w:rsidRPr="00B64DCF">
              <w:rPr>
                <w:rFonts w:ascii="Calibri" w:hAnsi="Calibri" w:cs="Calibri"/>
                <w:color w:val="000000"/>
                <w:sz w:val="14"/>
                <w:szCs w:val="14"/>
              </w:rPr>
              <w:br/>
              <w:t>** Umowy zawierane z osobami fizycznymi</w:t>
            </w:r>
          </w:p>
        </w:tc>
      </w:tr>
      <w:tr w:rsidR="00C802BE" w:rsidRPr="00B64DCF" w14:paraId="70133878" w14:textId="77777777" w:rsidTr="0070127D">
        <w:trPr>
          <w:trHeight w:val="2258"/>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11D4E9EC"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c)</w:t>
            </w:r>
          </w:p>
        </w:tc>
        <w:tc>
          <w:tcPr>
            <w:tcW w:w="510" w:type="pct"/>
            <w:tcBorders>
              <w:top w:val="nil"/>
              <w:left w:val="nil"/>
              <w:bottom w:val="single" w:sz="4" w:space="0" w:color="auto"/>
              <w:right w:val="single" w:sz="4" w:space="0" w:color="auto"/>
            </w:tcBorders>
            <w:shd w:val="clear" w:color="auto" w:fill="auto"/>
            <w:vAlign w:val="center"/>
            <w:hideMark/>
          </w:tcPr>
          <w:p w14:paraId="301ED049"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Faktura, faktura korygująca, rachunek</w:t>
            </w:r>
          </w:p>
        </w:tc>
        <w:tc>
          <w:tcPr>
            <w:tcW w:w="353" w:type="pct"/>
            <w:tcBorders>
              <w:top w:val="nil"/>
              <w:left w:val="nil"/>
              <w:bottom w:val="single" w:sz="4" w:space="0" w:color="auto"/>
              <w:right w:val="single" w:sz="4" w:space="0" w:color="auto"/>
            </w:tcBorders>
            <w:shd w:val="clear" w:color="auto" w:fill="auto"/>
            <w:vAlign w:val="center"/>
            <w:hideMark/>
          </w:tcPr>
          <w:p w14:paraId="29295A49"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Obce - dostawca</w:t>
            </w:r>
          </w:p>
        </w:tc>
        <w:tc>
          <w:tcPr>
            <w:tcW w:w="355" w:type="pct"/>
            <w:tcBorders>
              <w:top w:val="nil"/>
              <w:left w:val="nil"/>
              <w:bottom w:val="single" w:sz="4" w:space="0" w:color="auto"/>
              <w:right w:val="single" w:sz="4" w:space="0" w:color="auto"/>
            </w:tcBorders>
            <w:shd w:val="clear" w:color="auto" w:fill="auto"/>
            <w:vAlign w:val="center"/>
            <w:hideMark/>
          </w:tcPr>
          <w:p w14:paraId="32796D39"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shd w:val="clear" w:color="auto" w:fill="auto"/>
            <w:vAlign w:val="center"/>
            <w:hideMark/>
          </w:tcPr>
          <w:p w14:paraId="77600137"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KR</w:t>
            </w:r>
          </w:p>
        </w:tc>
        <w:tc>
          <w:tcPr>
            <w:tcW w:w="466" w:type="pct"/>
            <w:tcBorders>
              <w:top w:val="nil"/>
              <w:left w:val="nil"/>
              <w:bottom w:val="single" w:sz="4" w:space="0" w:color="auto"/>
              <w:right w:val="single" w:sz="4" w:space="0" w:color="auto"/>
            </w:tcBorders>
            <w:shd w:val="clear" w:color="auto" w:fill="auto"/>
            <w:vAlign w:val="center"/>
            <w:hideMark/>
          </w:tcPr>
          <w:p w14:paraId="391B8F32" w14:textId="412C7C64"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Niezwłocznie, w terminie </w:t>
            </w:r>
            <w:r w:rsidR="00C02209" w:rsidRPr="00B64DCF">
              <w:rPr>
                <w:rFonts w:ascii="Calibri" w:hAnsi="Calibri" w:cs="Calibri"/>
                <w:color w:val="000000"/>
                <w:sz w:val="14"/>
                <w:szCs w:val="14"/>
              </w:rPr>
              <w:t>7</w:t>
            </w:r>
            <w:r w:rsidRPr="00B64DCF">
              <w:rPr>
                <w:rFonts w:ascii="Calibri" w:hAnsi="Calibri" w:cs="Calibri"/>
                <w:color w:val="000000"/>
                <w:sz w:val="14"/>
                <w:szCs w:val="14"/>
              </w:rPr>
              <w:t xml:space="preserve"> dni roboczych po otrzymaniu do akceptacji merytorycznej, nie później niż na 5 dni roboczych przed terminem  płatności lub obowiązkiem ujęcia w księgach rachunkowych</w:t>
            </w:r>
          </w:p>
        </w:tc>
        <w:tc>
          <w:tcPr>
            <w:tcW w:w="363" w:type="pct"/>
            <w:tcBorders>
              <w:top w:val="nil"/>
              <w:left w:val="nil"/>
              <w:bottom w:val="single" w:sz="4" w:space="0" w:color="auto"/>
              <w:right w:val="single" w:sz="4" w:space="0" w:color="auto"/>
            </w:tcBorders>
            <w:shd w:val="clear" w:color="auto" w:fill="auto"/>
            <w:vAlign w:val="center"/>
            <w:hideMark/>
          </w:tcPr>
          <w:p w14:paraId="71514083" w14:textId="18A718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Dyrektor </w:t>
            </w:r>
            <w:r w:rsidR="00C802BE" w:rsidRPr="00B64DCF">
              <w:rPr>
                <w:rFonts w:ascii="Calibri" w:hAnsi="Calibri" w:cs="Calibri"/>
                <w:color w:val="000000"/>
                <w:sz w:val="14"/>
                <w:szCs w:val="14"/>
              </w:rPr>
              <w:t>WI</w:t>
            </w:r>
          </w:p>
        </w:tc>
        <w:tc>
          <w:tcPr>
            <w:tcW w:w="300" w:type="pct"/>
            <w:tcBorders>
              <w:top w:val="nil"/>
              <w:left w:val="nil"/>
              <w:bottom w:val="single" w:sz="4" w:space="0" w:color="auto"/>
              <w:right w:val="single" w:sz="4" w:space="0" w:color="auto"/>
            </w:tcBorders>
            <w:shd w:val="clear" w:color="auto" w:fill="auto"/>
            <w:vAlign w:val="center"/>
            <w:hideMark/>
          </w:tcPr>
          <w:p w14:paraId="5524C924"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7F45451D"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1F795DFA"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28" w:type="pct"/>
            <w:tcBorders>
              <w:top w:val="nil"/>
              <w:left w:val="nil"/>
              <w:bottom w:val="single" w:sz="4" w:space="0" w:color="auto"/>
              <w:right w:val="single" w:sz="4" w:space="0" w:color="auto"/>
            </w:tcBorders>
            <w:shd w:val="clear" w:color="auto" w:fill="auto"/>
            <w:vAlign w:val="center"/>
            <w:hideMark/>
          </w:tcPr>
          <w:p w14:paraId="0E16FDCA"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Główny Księgowy</w:t>
            </w:r>
          </w:p>
        </w:tc>
        <w:tc>
          <w:tcPr>
            <w:tcW w:w="467" w:type="pct"/>
            <w:tcBorders>
              <w:top w:val="nil"/>
              <w:left w:val="nil"/>
              <w:bottom w:val="single" w:sz="4" w:space="0" w:color="auto"/>
              <w:right w:val="single" w:sz="4" w:space="0" w:color="auto"/>
            </w:tcBorders>
            <w:shd w:val="clear" w:color="auto" w:fill="auto"/>
            <w:vAlign w:val="center"/>
            <w:hideMark/>
          </w:tcPr>
          <w:p w14:paraId="2312EA2D" w14:textId="5E81DF3D"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Prezydent Miasta</w:t>
            </w:r>
          </w:p>
        </w:tc>
        <w:tc>
          <w:tcPr>
            <w:tcW w:w="834" w:type="pct"/>
            <w:tcBorders>
              <w:top w:val="nil"/>
              <w:left w:val="nil"/>
              <w:bottom w:val="single" w:sz="4" w:space="0" w:color="auto"/>
              <w:right w:val="single" w:sz="4" w:space="0" w:color="auto"/>
            </w:tcBorders>
            <w:shd w:val="clear" w:color="auto" w:fill="auto"/>
            <w:noWrap/>
            <w:vAlign w:val="center"/>
            <w:hideMark/>
          </w:tcPr>
          <w:p w14:paraId="27AE983E"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w:t>
            </w:r>
          </w:p>
        </w:tc>
      </w:tr>
      <w:tr w:rsidR="00C802BE" w:rsidRPr="00B64DCF" w14:paraId="37E8D5FB" w14:textId="77777777" w:rsidTr="0070127D">
        <w:trPr>
          <w:trHeight w:val="72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2C6A4B68"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d)</w:t>
            </w:r>
          </w:p>
        </w:tc>
        <w:tc>
          <w:tcPr>
            <w:tcW w:w="510" w:type="pct"/>
            <w:tcBorders>
              <w:top w:val="nil"/>
              <w:left w:val="nil"/>
              <w:bottom w:val="single" w:sz="4" w:space="0" w:color="auto"/>
              <w:right w:val="single" w:sz="4" w:space="0" w:color="auto"/>
            </w:tcBorders>
            <w:shd w:val="clear" w:color="auto" w:fill="auto"/>
            <w:vAlign w:val="center"/>
            <w:hideMark/>
          </w:tcPr>
          <w:p w14:paraId="04DB9958"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Nota korygująca</w:t>
            </w:r>
          </w:p>
        </w:tc>
        <w:tc>
          <w:tcPr>
            <w:tcW w:w="353" w:type="pct"/>
            <w:tcBorders>
              <w:top w:val="nil"/>
              <w:left w:val="nil"/>
              <w:bottom w:val="single" w:sz="4" w:space="0" w:color="auto"/>
              <w:right w:val="single" w:sz="4" w:space="0" w:color="auto"/>
            </w:tcBorders>
            <w:shd w:val="clear" w:color="auto" w:fill="auto"/>
            <w:vAlign w:val="center"/>
            <w:hideMark/>
          </w:tcPr>
          <w:p w14:paraId="77968029"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shd w:val="clear" w:color="auto" w:fill="auto"/>
            <w:vAlign w:val="center"/>
            <w:hideMark/>
          </w:tcPr>
          <w:p w14:paraId="63BF91C3"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3</w:t>
            </w:r>
          </w:p>
        </w:tc>
        <w:tc>
          <w:tcPr>
            <w:tcW w:w="328" w:type="pct"/>
            <w:tcBorders>
              <w:top w:val="nil"/>
              <w:left w:val="nil"/>
              <w:bottom w:val="single" w:sz="4" w:space="0" w:color="auto"/>
              <w:right w:val="single" w:sz="4" w:space="0" w:color="auto"/>
            </w:tcBorders>
            <w:shd w:val="clear" w:color="auto" w:fill="auto"/>
            <w:vAlign w:val="center"/>
            <w:hideMark/>
          </w:tcPr>
          <w:p w14:paraId="4747E332"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Adresat,</w:t>
            </w:r>
            <w:r w:rsidRPr="00B64DCF">
              <w:rPr>
                <w:rFonts w:ascii="Calibri" w:hAnsi="Calibri" w:cs="Calibri"/>
                <w:color w:val="000000"/>
                <w:sz w:val="14"/>
                <w:szCs w:val="14"/>
              </w:rPr>
              <w:br/>
              <w:t>2) KR,</w:t>
            </w:r>
            <w:r w:rsidRPr="00B64DCF">
              <w:rPr>
                <w:rFonts w:ascii="Calibri" w:hAnsi="Calibri" w:cs="Calibri"/>
                <w:color w:val="000000"/>
                <w:sz w:val="14"/>
                <w:szCs w:val="14"/>
              </w:rPr>
              <w:br/>
              <w:t xml:space="preserve">3) a/a rejestr not           </w:t>
            </w:r>
          </w:p>
        </w:tc>
        <w:tc>
          <w:tcPr>
            <w:tcW w:w="466" w:type="pct"/>
            <w:tcBorders>
              <w:top w:val="nil"/>
              <w:left w:val="nil"/>
              <w:bottom w:val="single" w:sz="4" w:space="0" w:color="auto"/>
              <w:right w:val="single" w:sz="4" w:space="0" w:color="auto"/>
            </w:tcBorders>
            <w:shd w:val="clear" w:color="auto" w:fill="auto"/>
            <w:vAlign w:val="center"/>
            <w:hideMark/>
          </w:tcPr>
          <w:p w14:paraId="2BE3CA95"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bieżąco po ujawnieniu błędu</w:t>
            </w:r>
          </w:p>
        </w:tc>
        <w:tc>
          <w:tcPr>
            <w:tcW w:w="363" w:type="pct"/>
            <w:tcBorders>
              <w:top w:val="nil"/>
              <w:left w:val="nil"/>
              <w:bottom w:val="single" w:sz="4" w:space="0" w:color="auto"/>
              <w:right w:val="single" w:sz="4" w:space="0" w:color="auto"/>
            </w:tcBorders>
            <w:shd w:val="clear" w:color="auto" w:fill="auto"/>
            <w:vAlign w:val="center"/>
            <w:hideMark/>
          </w:tcPr>
          <w:p w14:paraId="5CDF92AA"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shd w:val="clear" w:color="auto" w:fill="auto"/>
            <w:vAlign w:val="center"/>
            <w:hideMark/>
          </w:tcPr>
          <w:p w14:paraId="080A6A1D"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129592A9"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0F2812BF"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shd w:val="clear" w:color="auto" w:fill="auto"/>
            <w:vAlign w:val="center"/>
            <w:hideMark/>
          </w:tcPr>
          <w:p w14:paraId="0F63E974"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shd w:val="clear" w:color="auto" w:fill="auto"/>
            <w:vAlign w:val="center"/>
            <w:hideMark/>
          </w:tcPr>
          <w:p w14:paraId="06FFC63C"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shd w:val="clear" w:color="auto" w:fill="auto"/>
            <w:vAlign w:val="center"/>
            <w:hideMark/>
          </w:tcPr>
          <w:p w14:paraId="1D649D07"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Podpisana przez upoważnionego pracownika Urzędu</w:t>
            </w:r>
          </w:p>
        </w:tc>
      </w:tr>
      <w:tr w:rsidR="00C802BE" w:rsidRPr="00B64DCF" w14:paraId="5430CDBC" w14:textId="77777777" w:rsidTr="00D91D44">
        <w:trPr>
          <w:trHeight w:val="2165"/>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7A65E01D"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e)</w:t>
            </w:r>
          </w:p>
        </w:tc>
        <w:tc>
          <w:tcPr>
            <w:tcW w:w="510" w:type="pct"/>
            <w:tcBorders>
              <w:top w:val="nil"/>
              <w:left w:val="nil"/>
              <w:bottom w:val="single" w:sz="4" w:space="0" w:color="auto"/>
              <w:right w:val="single" w:sz="4" w:space="0" w:color="auto"/>
            </w:tcBorders>
            <w:shd w:val="clear" w:color="auto" w:fill="auto"/>
            <w:vAlign w:val="center"/>
            <w:hideMark/>
          </w:tcPr>
          <w:p w14:paraId="3153A1E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Nota księgowa obciążeniowa</w:t>
            </w:r>
          </w:p>
        </w:tc>
        <w:tc>
          <w:tcPr>
            <w:tcW w:w="353" w:type="pct"/>
            <w:tcBorders>
              <w:top w:val="nil"/>
              <w:left w:val="nil"/>
              <w:bottom w:val="single" w:sz="4" w:space="0" w:color="auto"/>
              <w:right w:val="single" w:sz="4" w:space="0" w:color="auto"/>
            </w:tcBorders>
            <w:shd w:val="clear" w:color="auto" w:fill="auto"/>
            <w:vAlign w:val="center"/>
            <w:hideMark/>
          </w:tcPr>
          <w:p w14:paraId="707643EC"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shd w:val="clear" w:color="auto" w:fill="auto"/>
            <w:vAlign w:val="center"/>
            <w:hideMark/>
          </w:tcPr>
          <w:p w14:paraId="0418B95D"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3</w:t>
            </w:r>
          </w:p>
        </w:tc>
        <w:tc>
          <w:tcPr>
            <w:tcW w:w="328" w:type="pct"/>
            <w:tcBorders>
              <w:top w:val="nil"/>
              <w:left w:val="nil"/>
              <w:bottom w:val="single" w:sz="4" w:space="0" w:color="auto"/>
              <w:right w:val="single" w:sz="4" w:space="0" w:color="auto"/>
            </w:tcBorders>
            <w:shd w:val="clear" w:color="auto" w:fill="auto"/>
            <w:vAlign w:val="center"/>
            <w:hideMark/>
          </w:tcPr>
          <w:p w14:paraId="438BC56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Adresat,</w:t>
            </w:r>
            <w:r w:rsidRPr="00B64DCF">
              <w:rPr>
                <w:rFonts w:ascii="Calibri" w:hAnsi="Calibri" w:cs="Calibri"/>
                <w:color w:val="000000"/>
                <w:sz w:val="14"/>
                <w:szCs w:val="14"/>
              </w:rPr>
              <w:br/>
              <w:t>2) KR,</w:t>
            </w:r>
            <w:r w:rsidRPr="00B64DCF">
              <w:rPr>
                <w:rFonts w:ascii="Calibri" w:hAnsi="Calibri" w:cs="Calibri"/>
                <w:color w:val="000000"/>
                <w:sz w:val="14"/>
                <w:szCs w:val="14"/>
              </w:rPr>
              <w:br/>
              <w:t xml:space="preserve">3) a/a rejestr not           </w:t>
            </w:r>
          </w:p>
        </w:tc>
        <w:tc>
          <w:tcPr>
            <w:tcW w:w="466" w:type="pct"/>
            <w:tcBorders>
              <w:top w:val="nil"/>
              <w:left w:val="nil"/>
              <w:bottom w:val="single" w:sz="4" w:space="0" w:color="auto"/>
              <w:right w:val="single" w:sz="4" w:space="0" w:color="auto"/>
            </w:tcBorders>
            <w:shd w:val="clear" w:color="auto" w:fill="auto"/>
            <w:vAlign w:val="center"/>
            <w:hideMark/>
          </w:tcPr>
          <w:p w14:paraId="641FF49A"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bieżąco, nie później niż do 5 dnia miesiąca następnego</w:t>
            </w:r>
          </w:p>
        </w:tc>
        <w:tc>
          <w:tcPr>
            <w:tcW w:w="363" w:type="pct"/>
            <w:tcBorders>
              <w:top w:val="nil"/>
              <w:left w:val="nil"/>
              <w:bottom w:val="single" w:sz="4" w:space="0" w:color="auto"/>
              <w:right w:val="single" w:sz="4" w:space="0" w:color="auto"/>
            </w:tcBorders>
            <w:shd w:val="clear" w:color="auto" w:fill="auto"/>
            <w:vAlign w:val="center"/>
            <w:hideMark/>
          </w:tcPr>
          <w:p w14:paraId="38F79408"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shd w:val="clear" w:color="auto" w:fill="auto"/>
            <w:vAlign w:val="center"/>
            <w:hideMark/>
          </w:tcPr>
          <w:p w14:paraId="0CF6D9D1"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750ED168"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5484829C"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shd w:val="clear" w:color="auto" w:fill="auto"/>
            <w:vAlign w:val="center"/>
            <w:hideMark/>
          </w:tcPr>
          <w:p w14:paraId="7A937003"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shd w:val="clear" w:color="auto" w:fill="auto"/>
            <w:vAlign w:val="center"/>
            <w:hideMark/>
          </w:tcPr>
          <w:p w14:paraId="053D1F06"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shd w:val="clear" w:color="auto" w:fill="auto"/>
            <w:vAlign w:val="center"/>
            <w:hideMark/>
          </w:tcPr>
          <w:p w14:paraId="766B713B" w14:textId="76E9F694"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Akceptacja Głównego Księgowego, podpis Prezydenta Miasta. Na podstawie dyspozycji Wydziału/Biura Urzędu i w oparciu o dowody źródłowe.</w:t>
            </w:r>
          </w:p>
          <w:p w14:paraId="4A9C2069" w14:textId="77777777" w:rsidR="00917EE2" w:rsidRPr="00B64DCF" w:rsidRDefault="00917EE2" w:rsidP="00C35E71">
            <w:pPr>
              <w:jc w:val="left"/>
              <w:rPr>
                <w:rFonts w:ascii="Calibri" w:hAnsi="Calibri" w:cs="Calibri"/>
                <w:color w:val="000000"/>
                <w:sz w:val="14"/>
                <w:szCs w:val="14"/>
              </w:rPr>
            </w:pPr>
          </w:p>
          <w:p w14:paraId="09D85B5F" w14:textId="77777777" w:rsidR="00917EE2" w:rsidRPr="00B64DCF" w:rsidRDefault="00917EE2" w:rsidP="00C35E71">
            <w:pPr>
              <w:jc w:val="left"/>
              <w:rPr>
                <w:rFonts w:ascii="Calibri" w:hAnsi="Calibri" w:cs="Calibri"/>
                <w:color w:val="000000"/>
                <w:sz w:val="14"/>
                <w:szCs w:val="14"/>
              </w:rPr>
            </w:pPr>
          </w:p>
          <w:p w14:paraId="4ECEBE38" w14:textId="77777777" w:rsidR="00917EE2" w:rsidRPr="00B64DCF" w:rsidRDefault="00917EE2" w:rsidP="00C35E71">
            <w:pPr>
              <w:jc w:val="left"/>
              <w:rPr>
                <w:rFonts w:ascii="Calibri" w:hAnsi="Calibri" w:cs="Calibri"/>
                <w:color w:val="000000"/>
                <w:sz w:val="14"/>
                <w:szCs w:val="14"/>
              </w:rPr>
            </w:pPr>
          </w:p>
          <w:p w14:paraId="14DBED71" w14:textId="77777777" w:rsidR="00917EE2" w:rsidRPr="00B64DCF" w:rsidRDefault="00917EE2" w:rsidP="00C35E71">
            <w:pPr>
              <w:jc w:val="left"/>
              <w:rPr>
                <w:rFonts w:ascii="Calibri" w:hAnsi="Calibri" w:cs="Calibri"/>
                <w:color w:val="000000"/>
                <w:sz w:val="14"/>
                <w:szCs w:val="14"/>
              </w:rPr>
            </w:pPr>
          </w:p>
        </w:tc>
      </w:tr>
      <w:tr w:rsidR="0070127D" w:rsidRPr="00B64DCF" w14:paraId="6B8F72CF" w14:textId="77777777" w:rsidTr="00A14D85">
        <w:trPr>
          <w:trHeight w:val="300"/>
        </w:trPr>
        <w:tc>
          <w:tcPr>
            <w:tcW w:w="110" w:type="pct"/>
            <w:tcBorders>
              <w:top w:val="nil"/>
              <w:left w:val="single" w:sz="4" w:space="0" w:color="auto"/>
              <w:bottom w:val="single" w:sz="4" w:space="0" w:color="auto"/>
              <w:right w:val="single" w:sz="4" w:space="0" w:color="auto"/>
            </w:tcBorders>
            <w:shd w:val="clear" w:color="auto" w:fill="auto"/>
            <w:noWrap/>
            <w:vAlign w:val="center"/>
            <w:hideMark/>
          </w:tcPr>
          <w:p w14:paraId="6163FA92"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lastRenderedPageBreak/>
              <w:t>1</w:t>
            </w:r>
          </w:p>
        </w:tc>
        <w:tc>
          <w:tcPr>
            <w:tcW w:w="510" w:type="pct"/>
            <w:tcBorders>
              <w:top w:val="nil"/>
              <w:left w:val="nil"/>
              <w:bottom w:val="single" w:sz="4" w:space="0" w:color="auto"/>
              <w:right w:val="single" w:sz="4" w:space="0" w:color="auto"/>
            </w:tcBorders>
            <w:shd w:val="clear" w:color="auto" w:fill="auto"/>
            <w:noWrap/>
            <w:vAlign w:val="center"/>
            <w:hideMark/>
          </w:tcPr>
          <w:p w14:paraId="5390A694"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2</w:t>
            </w:r>
          </w:p>
        </w:tc>
        <w:tc>
          <w:tcPr>
            <w:tcW w:w="353" w:type="pct"/>
            <w:tcBorders>
              <w:top w:val="nil"/>
              <w:left w:val="nil"/>
              <w:bottom w:val="single" w:sz="4" w:space="0" w:color="auto"/>
              <w:right w:val="single" w:sz="4" w:space="0" w:color="auto"/>
            </w:tcBorders>
            <w:shd w:val="clear" w:color="auto" w:fill="auto"/>
            <w:noWrap/>
            <w:vAlign w:val="center"/>
            <w:hideMark/>
          </w:tcPr>
          <w:p w14:paraId="6F53590C"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3</w:t>
            </w:r>
          </w:p>
        </w:tc>
        <w:tc>
          <w:tcPr>
            <w:tcW w:w="355" w:type="pct"/>
            <w:tcBorders>
              <w:top w:val="nil"/>
              <w:left w:val="nil"/>
              <w:bottom w:val="single" w:sz="4" w:space="0" w:color="auto"/>
              <w:right w:val="single" w:sz="4" w:space="0" w:color="auto"/>
            </w:tcBorders>
            <w:shd w:val="clear" w:color="auto" w:fill="auto"/>
            <w:noWrap/>
            <w:vAlign w:val="center"/>
            <w:hideMark/>
          </w:tcPr>
          <w:p w14:paraId="6B8C2707"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4</w:t>
            </w:r>
          </w:p>
        </w:tc>
        <w:tc>
          <w:tcPr>
            <w:tcW w:w="328" w:type="pct"/>
            <w:tcBorders>
              <w:top w:val="nil"/>
              <w:left w:val="nil"/>
              <w:bottom w:val="single" w:sz="4" w:space="0" w:color="auto"/>
              <w:right w:val="single" w:sz="4" w:space="0" w:color="auto"/>
            </w:tcBorders>
            <w:shd w:val="clear" w:color="auto" w:fill="auto"/>
            <w:noWrap/>
            <w:vAlign w:val="center"/>
            <w:hideMark/>
          </w:tcPr>
          <w:p w14:paraId="7AC2398A"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5</w:t>
            </w:r>
          </w:p>
        </w:tc>
        <w:tc>
          <w:tcPr>
            <w:tcW w:w="466" w:type="pct"/>
            <w:tcBorders>
              <w:top w:val="nil"/>
              <w:left w:val="nil"/>
              <w:bottom w:val="single" w:sz="4" w:space="0" w:color="auto"/>
              <w:right w:val="single" w:sz="4" w:space="0" w:color="auto"/>
            </w:tcBorders>
            <w:shd w:val="clear" w:color="auto" w:fill="auto"/>
            <w:noWrap/>
            <w:vAlign w:val="center"/>
            <w:hideMark/>
          </w:tcPr>
          <w:p w14:paraId="08266909"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6</w:t>
            </w:r>
          </w:p>
        </w:tc>
        <w:tc>
          <w:tcPr>
            <w:tcW w:w="363" w:type="pct"/>
            <w:tcBorders>
              <w:top w:val="nil"/>
              <w:left w:val="nil"/>
              <w:bottom w:val="single" w:sz="4" w:space="0" w:color="auto"/>
              <w:right w:val="single" w:sz="4" w:space="0" w:color="auto"/>
            </w:tcBorders>
            <w:shd w:val="clear" w:color="auto" w:fill="auto"/>
            <w:noWrap/>
            <w:vAlign w:val="center"/>
            <w:hideMark/>
          </w:tcPr>
          <w:p w14:paraId="44982229"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7</w:t>
            </w:r>
          </w:p>
        </w:tc>
        <w:tc>
          <w:tcPr>
            <w:tcW w:w="300" w:type="pct"/>
            <w:tcBorders>
              <w:top w:val="nil"/>
              <w:left w:val="nil"/>
              <w:bottom w:val="single" w:sz="4" w:space="0" w:color="auto"/>
              <w:right w:val="single" w:sz="4" w:space="0" w:color="auto"/>
            </w:tcBorders>
            <w:shd w:val="clear" w:color="auto" w:fill="auto"/>
            <w:noWrap/>
            <w:vAlign w:val="center"/>
            <w:hideMark/>
          </w:tcPr>
          <w:p w14:paraId="1B6358F6"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8</w:t>
            </w:r>
          </w:p>
        </w:tc>
        <w:tc>
          <w:tcPr>
            <w:tcW w:w="331" w:type="pct"/>
            <w:tcBorders>
              <w:top w:val="nil"/>
              <w:left w:val="nil"/>
              <w:bottom w:val="single" w:sz="4" w:space="0" w:color="auto"/>
              <w:right w:val="single" w:sz="4" w:space="0" w:color="auto"/>
            </w:tcBorders>
            <w:shd w:val="clear" w:color="auto" w:fill="auto"/>
            <w:noWrap/>
            <w:vAlign w:val="center"/>
            <w:hideMark/>
          </w:tcPr>
          <w:p w14:paraId="4D589595"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9</w:t>
            </w:r>
          </w:p>
        </w:tc>
        <w:tc>
          <w:tcPr>
            <w:tcW w:w="255" w:type="pct"/>
            <w:tcBorders>
              <w:top w:val="nil"/>
              <w:left w:val="nil"/>
              <w:bottom w:val="single" w:sz="4" w:space="0" w:color="auto"/>
              <w:right w:val="single" w:sz="4" w:space="0" w:color="auto"/>
            </w:tcBorders>
            <w:shd w:val="clear" w:color="auto" w:fill="auto"/>
            <w:noWrap/>
            <w:vAlign w:val="center"/>
            <w:hideMark/>
          </w:tcPr>
          <w:p w14:paraId="5A6F4227"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10</w:t>
            </w:r>
          </w:p>
        </w:tc>
        <w:tc>
          <w:tcPr>
            <w:tcW w:w="328" w:type="pct"/>
            <w:tcBorders>
              <w:top w:val="nil"/>
              <w:left w:val="nil"/>
              <w:bottom w:val="single" w:sz="4" w:space="0" w:color="auto"/>
              <w:right w:val="single" w:sz="4" w:space="0" w:color="auto"/>
            </w:tcBorders>
            <w:shd w:val="clear" w:color="auto" w:fill="auto"/>
            <w:noWrap/>
            <w:vAlign w:val="center"/>
            <w:hideMark/>
          </w:tcPr>
          <w:p w14:paraId="7949C7E1"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11</w:t>
            </w:r>
          </w:p>
        </w:tc>
        <w:tc>
          <w:tcPr>
            <w:tcW w:w="467" w:type="pct"/>
            <w:tcBorders>
              <w:top w:val="nil"/>
              <w:left w:val="nil"/>
              <w:bottom w:val="single" w:sz="4" w:space="0" w:color="auto"/>
              <w:right w:val="single" w:sz="4" w:space="0" w:color="auto"/>
            </w:tcBorders>
            <w:shd w:val="clear" w:color="auto" w:fill="auto"/>
            <w:noWrap/>
            <w:vAlign w:val="center"/>
            <w:hideMark/>
          </w:tcPr>
          <w:p w14:paraId="1E85EA4B"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12</w:t>
            </w:r>
          </w:p>
        </w:tc>
        <w:tc>
          <w:tcPr>
            <w:tcW w:w="834" w:type="pct"/>
            <w:tcBorders>
              <w:top w:val="nil"/>
              <w:left w:val="nil"/>
              <w:bottom w:val="single" w:sz="4" w:space="0" w:color="auto"/>
              <w:right w:val="single" w:sz="4" w:space="0" w:color="auto"/>
            </w:tcBorders>
            <w:shd w:val="clear" w:color="auto" w:fill="auto"/>
            <w:noWrap/>
            <w:vAlign w:val="center"/>
            <w:hideMark/>
          </w:tcPr>
          <w:p w14:paraId="1279F3EC" w14:textId="77777777" w:rsidR="0070127D" w:rsidRPr="00B64DCF" w:rsidRDefault="0070127D" w:rsidP="00A14D85">
            <w:pPr>
              <w:jc w:val="center"/>
              <w:rPr>
                <w:rFonts w:ascii="Calibri" w:hAnsi="Calibri" w:cs="Calibri"/>
                <w:color w:val="000000"/>
                <w:sz w:val="14"/>
                <w:szCs w:val="14"/>
              </w:rPr>
            </w:pPr>
            <w:r w:rsidRPr="00B64DCF">
              <w:rPr>
                <w:rFonts w:ascii="Calibri" w:hAnsi="Calibri" w:cs="Calibri"/>
                <w:color w:val="000000"/>
                <w:sz w:val="14"/>
                <w:szCs w:val="14"/>
              </w:rPr>
              <w:t>13</w:t>
            </w:r>
          </w:p>
        </w:tc>
      </w:tr>
      <w:tr w:rsidR="00C35E71" w:rsidRPr="00B64DCF" w14:paraId="13577E83" w14:textId="77777777" w:rsidTr="00C802BE">
        <w:trPr>
          <w:trHeight w:val="30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6F517C49" w14:textId="071D169E" w:rsidR="00C35E71" w:rsidRPr="00B64DCF" w:rsidRDefault="00C802BE" w:rsidP="00C35E71">
            <w:pPr>
              <w:jc w:val="right"/>
              <w:rPr>
                <w:rFonts w:ascii="Calibri" w:hAnsi="Calibri" w:cs="Calibri"/>
                <w:color w:val="000000"/>
                <w:sz w:val="14"/>
                <w:szCs w:val="14"/>
              </w:rPr>
            </w:pPr>
            <w:r w:rsidRPr="00B64DCF">
              <w:rPr>
                <w:rFonts w:ascii="Calibri" w:hAnsi="Calibri" w:cs="Calibri"/>
                <w:color w:val="000000"/>
                <w:sz w:val="14"/>
                <w:szCs w:val="14"/>
              </w:rPr>
              <w:t>3</w:t>
            </w:r>
            <w:r w:rsidR="00C35E71" w:rsidRPr="00B64DCF">
              <w:rPr>
                <w:rFonts w:ascii="Calibri" w:hAnsi="Calibri" w:cs="Calibri"/>
                <w:color w:val="000000"/>
                <w:sz w:val="14"/>
                <w:szCs w:val="14"/>
              </w:rPr>
              <w:t>.</w:t>
            </w:r>
          </w:p>
        </w:tc>
        <w:tc>
          <w:tcPr>
            <w:tcW w:w="4890" w:type="pct"/>
            <w:gridSpan w:val="12"/>
            <w:tcBorders>
              <w:top w:val="single" w:sz="4" w:space="0" w:color="auto"/>
              <w:left w:val="nil"/>
              <w:bottom w:val="single" w:sz="4" w:space="0" w:color="auto"/>
              <w:right w:val="single" w:sz="4" w:space="0" w:color="auto"/>
            </w:tcBorders>
            <w:shd w:val="clear" w:color="auto" w:fill="auto"/>
            <w:vAlign w:val="center"/>
            <w:hideMark/>
          </w:tcPr>
          <w:p w14:paraId="2419F84E" w14:textId="64FFA523"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Dowody obrotu majątkiem</w:t>
            </w:r>
          </w:p>
        </w:tc>
      </w:tr>
      <w:tr w:rsidR="00C802BE" w:rsidRPr="00B64DCF" w14:paraId="6411B433" w14:textId="77777777" w:rsidTr="0070127D">
        <w:trPr>
          <w:trHeight w:val="1260"/>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1E9D2795"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shd w:val="clear" w:color="auto" w:fill="auto"/>
            <w:vAlign w:val="center"/>
            <w:hideMark/>
          </w:tcPr>
          <w:p w14:paraId="0E04374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Przyjęcie środka trwałego OT - rozliczenie nakładów inwestycyjnych</w:t>
            </w:r>
          </w:p>
        </w:tc>
        <w:tc>
          <w:tcPr>
            <w:tcW w:w="353" w:type="pct"/>
            <w:tcBorders>
              <w:top w:val="nil"/>
              <w:left w:val="nil"/>
              <w:bottom w:val="single" w:sz="4" w:space="0" w:color="auto"/>
              <w:right w:val="single" w:sz="4" w:space="0" w:color="auto"/>
            </w:tcBorders>
            <w:shd w:val="clear" w:color="auto" w:fill="auto"/>
            <w:vAlign w:val="center"/>
            <w:hideMark/>
          </w:tcPr>
          <w:p w14:paraId="52C86DF6"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WI</w:t>
            </w:r>
          </w:p>
        </w:tc>
        <w:tc>
          <w:tcPr>
            <w:tcW w:w="355" w:type="pct"/>
            <w:tcBorders>
              <w:top w:val="nil"/>
              <w:left w:val="nil"/>
              <w:bottom w:val="single" w:sz="4" w:space="0" w:color="auto"/>
              <w:right w:val="single" w:sz="4" w:space="0" w:color="auto"/>
            </w:tcBorders>
            <w:shd w:val="clear" w:color="auto" w:fill="auto"/>
            <w:vAlign w:val="center"/>
            <w:hideMark/>
          </w:tcPr>
          <w:p w14:paraId="6E2F5CCB"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3</w:t>
            </w:r>
          </w:p>
        </w:tc>
        <w:tc>
          <w:tcPr>
            <w:tcW w:w="328" w:type="pct"/>
            <w:tcBorders>
              <w:top w:val="nil"/>
              <w:left w:val="nil"/>
              <w:bottom w:val="single" w:sz="4" w:space="0" w:color="auto"/>
              <w:right w:val="single" w:sz="4" w:space="0" w:color="auto"/>
            </w:tcBorders>
            <w:shd w:val="clear" w:color="auto" w:fill="auto"/>
            <w:vAlign w:val="center"/>
            <w:hideMark/>
          </w:tcPr>
          <w:p w14:paraId="2A07BD3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KR,</w:t>
            </w:r>
            <w:r w:rsidRPr="00B64DCF">
              <w:rPr>
                <w:rFonts w:ascii="Calibri" w:hAnsi="Calibri" w:cs="Calibri"/>
                <w:color w:val="000000"/>
                <w:sz w:val="14"/>
                <w:szCs w:val="14"/>
              </w:rPr>
              <w:br/>
              <w:t>2) BGM,</w:t>
            </w:r>
            <w:r w:rsidRPr="00B64DCF">
              <w:rPr>
                <w:rFonts w:ascii="Calibri" w:hAnsi="Calibri" w:cs="Calibri"/>
                <w:color w:val="000000"/>
                <w:sz w:val="14"/>
                <w:szCs w:val="14"/>
              </w:rPr>
              <w:br/>
              <w:t xml:space="preserve">3) a/a rejestr dowodów OT </w:t>
            </w:r>
          </w:p>
        </w:tc>
        <w:tc>
          <w:tcPr>
            <w:tcW w:w="466" w:type="pct"/>
            <w:tcBorders>
              <w:top w:val="nil"/>
              <w:left w:val="nil"/>
              <w:bottom w:val="single" w:sz="4" w:space="0" w:color="auto"/>
              <w:right w:val="single" w:sz="4" w:space="0" w:color="auto"/>
            </w:tcBorders>
            <w:shd w:val="clear" w:color="auto" w:fill="auto"/>
            <w:vAlign w:val="center"/>
            <w:hideMark/>
          </w:tcPr>
          <w:p w14:paraId="05F22546"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bieżącą, nie później niż 10 dnia miesiąca następnego  po przyjęciu / przekazaniu do używania</w:t>
            </w:r>
          </w:p>
        </w:tc>
        <w:tc>
          <w:tcPr>
            <w:tcW w:w="363" w:type="pct"/>
            <w:tcBorders>
              <w:top w:val="nil"/>
              <w:left w:val="nil"/>
              <w:bottom w:val="single" w:sz="4" w:space="0" w:color="auto"/>
              <w:right w:val="single" w:sz="4" w:space="0" w:color="auto"/>
            </w:tcBorders>
            <w:shd w:val="clear" w:color="auto" w:fill="auto"/>
            <w:vAlign w:val="center"/>
            <w:hideMark/>
          </w:tcPr>
          <w:p w14:paraId="358C967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Dyrektor </w:t>
            </w:r>
            <w:r w:rsidRPr="00B64DCF">
              <w:rPr>
                <w:color w:val="000000"/>
                <w:sz w:val="14"/>
                <w:szCs w:val="14"/>
              </w:rPr>
              <w:t>WI</w:t>
            </w:r>
          </w:p>
        </w:tc>
        <w:tc>
          <w:tcPr>
            <w:tcW w:w="300" w:type="pct"/>
            <w:tcBorders>
              <w:top w:val="nil"/>
              <w:left w:val="nil"/>
              <w:bottom w:val="single" w:sz="4" w:space="0" w:color="auto"/>
              <w:right w:val="single" w:sz="4" w:space="0" w:color="auto"/>
            </w:tcBorders>
            <w:shd w:val="clear" w:color="auto" w:fill="auto"/>
            <w:vAlign w:val="center"/>
            <w:hideMark/>
          </w:tcPr>
          <w:p w14:paraId="6D7446BD" w14:textId="36BBD3D2" w:rsidR="00C35E71" w:rsidRPr="00B64DCF" w:rsidRDefault="001B0C16" w:rsidP="001B0C16">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20CAAAC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1A05B61C"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shd w:val="clear" w:color="auto" w:fill="auto"/>
            <w:vAlign w:val="center"/>
            <w:hideMark/>
          </w:tcPr>
          <w:p w14:paraId="68281DA5"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Główny księgowy </w:t>
            </w:r>
          </w:p>
        </w:tc>
        <w:tc>
          <w:tcPr>
            <w:tcW w:w="467" w:type="pct"/>
            <w:tcBorders>
              <w:top w:val="nil"/>
              <w:left w:val="nil"/>
              <w:bottom w:val="single" w:sz="4" w:space="0" w:color="auto"/>
              <w:right w:val="single" w:sz="4" w:space="0" w:color="auto"/>
            </w:tcBorders>
            <w:shd w:val="clear" w:color="auto" w:fill="auto"/>
            <w:vAlign w:val="center"/>
            <w:hideMark/>
          </w:tcPr>
          <w:p w14:paraId="66063C19"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                                                 Prezydent Miasta</w:t>
            </w:r>
          </w:p>
        </w:tc>
        <w:tc>
          <w:tcPr>
            <w:tcW w:w="834" w:type="pct"/>
            <w:tcBorders>
              <w:top w:val="nil"/>
              <w:left w:val="nil"/>
              <w:bottom w:val="single" w:sz="4" w:space="0" w:color="auto"/>
              <w:right w:val="single" w:sz="4" w:space="0" w:color="auto"/>
            </w:tcBorders>
            <w:shd w:val="clear" w:color="auto" w:fill="auto"/>
            <w:vAlign w:val="center"/>
            <w:hideMark/>
          </w:tcPr>
          <w:p w14:paraId="183C8046" w14:textId="77777777" w:rsidR="00C35E71" w:rsidRPr="00B64DCF" w:rsidRDefault="00C35E71" w:rsidP="00C35E71">
            <w:pPr>
              <w:jc w:val="left"/>
              <w:rPr>
                <w:rFonts w:ascii="Aptos Narrow" w:hAnsi="Aptos Narrow"/>
                <w:sz w:val="14"/>
                <w:szCs w:val="14"/>
              </w:rPr>
            </w:pPr>
            <w:r w:rsidRPr="00B64DCF">
              <w:rPr>
                <w:rFonts w:ascii="Aptos Narrow" w:hAnsi="Aptos Narrow"/>
                <w:sz w:val="14"/>
                <w:szCs w:val="14"/>
              </w:rPr>
              <w:t>Dokument podlega akceptacji przez Głównego Księgowego, podpis Prezydenta Miasta</w:t>
            </w:r>
          </w:p>
        </w:tc>
      </w:tr>
      <w:tr w:rsidR="00F61936" w:rsidRPr="00B64DCF" w14:paraId="328B84F5" w14:textId="77777777" w:rsidTr="0070127D">
        <w:trPr>
          <w:trHeight w:val="1260"/>
        </w:trPr>
        <w:tc>
          <w:tcPr>
            <w:tcW w:w="110" w:type="pct"/>
            <w:tcBorders>
              <w:top w:val="nil"/>
              <w:left w:val="single" w:sz="4" w:space="0" w:color="auto"/>
              <w:bottom w:val="single" w:sz="4" w:space="0" w:color="auto"/>
              <w:right w:val="single" w:sz="4" w:space="0" w:color="auto"/>
            </w:tcBorders>
            <w:shd w:val="clear" w:color="auto" w:fill="auto"/>
            <w:vAlign w:val="center"/>
          </w:tcPr>
          <w:p w14:paraId="651AC6AD" w14:textId="0F7799DE" w:rsidR="00F61936" w:rsidRPr="00B64DCF" w:rsidRDefault="00F61936" w:rsidP="00F61936">
            <w:pPr>
              <w:jc w:val="right"/>
              <w:rPr>
                <w:rFonts w:ascii="Calibri" w:hAnsi="Calibri" w:cs="Calibri"/>
                <w:color w:val="000000"/>
                <w:sz w:val="14"/>
                <w:szCs w:val="14"/>
              </w:rPr>
            </w:pPr>
            <w:r w:rsidRPr="00B64DCF">
              <w:rPr>
                <w:rFonts w:ascii="Aptos Narrow" w:hAnsi="Aptos Narrow"/>
                <w:sz w:val="14"/>
                <w:szCs w:val="14"/>
              </w:rPr>
              <w:t>b)</w:t>
            </w:r>
          </w:p>
        </w:tc>
        <w:tc>
          <w:tcPr>
            <w:tcW w:w="510" w:type="pct"/>
            <w:tcBorders>
              <w:top w:val="nil"/>
              <w:left w:val="nil"/>
              <w:bottom w:val="single" w:sz="4" w:space="0" w:color="auto"/>
              <w:right w:val="single" w:sz="4" w:space="0" w:color="auto"/>
            </w:tcBorders>
            <w:shd w:val="clear" w:color="auto" w:fill="auto"/>
            <w:vAlign w:val="center"/>
          </w:tcPr>
          <w:p w14:paraId="4F44BB48" w14:textId="7A56980F" w:rsidR="00F61936" w:rsidRPr="00B64DCF" w:rsidRDefault="00F61936" w:rsidP="00F61936">
            <w:pPr>
              <w:jc w:val="left"/>
              <w:rPr>
                <w:rFonts w:ascii="Calibri" w:hAnsi="Calibri" w:cs="Calibri"/>
                <w:color w:val="000000"/>
                <w:sz w:val="14"/>
                <w:szCs w:val="14"/>
              </w:rPr>
            </w:pPr>
            <w:r w:rsidRPr="00B64DCF">
              <w:rPr>
                <w:rFonts w:ascii="Aptos Narrow" w:hAnsi="Aptos Narrow"/>
                <w:sz w:val="14"/>
                <w:szCs w:val="14"/>
              </w:rPr>
              <w:t>Przyjęcie środka trwałego OT - pozostałe przyjęcie środków trwałych i wartości niematerialnych i prawnych</w:t>
            </w:r>
          </w:p>
        </w:tc>
        <w:tc>
          <w:tcPr>
            <w:tcW w:w="353" w:type="pct"/>
            <w:tcBorders>
              <w:top w:val="nil"/>
              <w:left w:val="nil"/>
              <w:bottom w:val="single" w:sz="4" w:space="0" w:color="auto"/>
              <w:right w:val="single" w:sz="4" w:space="0" w:color="auto"/>
            </w:tcBorders>
            <w:shd w:val="clear" w:color="auto" w:fill="auto"/>
            <w:vAlign w:val="center"/>
          </w:tcPr>
          <w:p w14:paraId="1AD18A3B" w14:textId="6714836A" w:rsidR="00F61936" w:rsidRPr="00B64DCF" w:rsidRDefault="00F61936" w:rsidP="00F61936">
            <w:pPr>
              <w:jc w:val="left"/>
              <w:rPr>
                <w:rFonts w:ascii="Calibri" w:hAnsi="Calibri" w:cs="Calibri"/>
                <w:color w:val="000000"/>
                <w:sz w:val="14"/>
                <w:szCs w:val="14"/>
              </w:rPr>
            </w:pPr>
            <w:r w:rsidRPr="00B64DCF">
              <w:rPr>
                <w:rFonts w:ascii="Aptos Narrow" w:hAnsi="Aptos Narrow"/>
                <w:sz w:val="14"/>
                <w:szCs w:val="14"/>
              </w:rPr>
              <w:t xml:space="preserve">Pracownik WZI </w:t>
            </w:r>
          </w:p>
        </w:tc>
        <w:tc>
          <w:tcPr>
            <w:tcW w:w="355" w:type="pct"/>
            <w:tcBorders>
              <w:top w:val="nil"/>
              <w:left w:val="nil"/>
              <w:bottom w:val="single" w:sz="4" w:space="0" w:color="auto"/>
              <w:right w:val="single" w:sz="4" w:space="0" w:color="auto"/>
            </w:tcBorders>
            <w:shd w:val="clear" w:color="auto" w:fill="auto"/>
            <w:vAlign w:val="center"/>
          </w:tcPr>
          <w:p w14:paraId="73B0C170" w14:textId="19025F0A" w:rsidR="00F61936" w:rsidRPr="00B64DCF" w:rsidRDefault="00F61936" w:rsidP="00F61936">
            <w:pPr>
              <w:jc w:val="center"/>
              <w:rPr>
                <w:rFonts w:ascii="Calibri" w:hAnsi="Calibri" w:cs="Calibri"/>
                <w:color w:val="000000"/>
                <w:sz w:val="14"/>
                <w:szCs w:val="14"/>
              </w:rPr>
            </w:pPr>
            <w:r w:rsidRPr="00B64DCF">
              <w:rPr>
                <w:rFonts w:ascii="Aptos Narrow" w:hAnsi="Aptos Narrow"/>
                <w:sz w:val="14"/>
                <w:szCs w:val="14"/>
              </w:rPr>
              <w:t>3</w:t>
            </w:r>
          </w:p>
        </w:tc>
        <w:tc>
          <w:tcPr>
            <w:tcW w:w="328" w:type="pct"/>
            <w:tcBorders>
              <w:top w:val="nil"/>
              <w:left w:val="nil"/>
              <w:bottom w:val="single" w:sz="4" w:space="0" w:color="auto"/>
              <w:right w:val="single" w:sz="4" w:space="0" w:color="auto"/>
            </w:tcBorders>
            <w:shd w:val="clear" w:color="auto" w:fill="auto"/>
            <w:vAlign w:val="center"/>
          </w:tcPr>
          <w:p w14:paraId="5EF9D4E1" w14:textId="0B04BAD5" w:rsidR="00F61936" w:rsidRPr="00B64DCF" w:rsidRDefault="00F61936" w:rsidP="00F61936">
            <w:pPr>
              <w:jc w:val="left"/>
              <w:rPr>
                <w:rFonts w:ascii="Calibri" w:hAnsi="Calibri" w:cs="Calibri"/>
                <w:color w:val="000000"/>
                <w:sz w:val="14"/>
                <w:szCs w:val="14"/>
              </w:rPr>
            </w:pPr>
            <w:r w:rsidRPr="00B64DCF">
              <w:rPr>
                <w:rFonts w:ascii="Aptos Narrow" w:hAnsi="Aptos Narrow"/>
                <w:sz w:val="14"/>
                <w:szCs w:val="14"/>
              </w:rPr>
              <w:t>1) KR,</w:t>
            </w:r>
            <w:r w:rsidRPr="00B64DCF">
              <w:rPr>
                <w:rFonts w:ascii="Aptos Narrow" w:hAnsi="Aptos Narrow"/>
                <w:sz w:val="14"/>
                <w:szCs w:val="14"/>
              </w:rPr>
              <w:br/>
              <w:t>2) WZI</w:t>
            </w:r>
            <w:r w:rsidRPr="00B64DCF">
              <w:rPr>
                <w:rFonts w:ascii="Aptos Narrow" w:hAnsi="Aptos Narrow"/>
                <w:sz w:val="14"/>
                <w:szCs w:val="14"/>
              </w:rPr>
              <w:br/>
              <w:t>3) a/a rejestr OT w WZI</w:t>
            </w:r>
          </w:p>
        </w:tc>
        <w:tc>
          <w:tcPr>
            <w:tcW w:w="466" w:type="pct"/>
            <w:tcBorders>
              <w:top w:val="nil"/>
              <w:left w:val="nil"/>
              <w:bottom w:val="single" w:sz="4" w:space="0" w:color="auto"/>
              <w:right w:val="single" w:sz="4" w:space="0" w:color="auto"/>
            </w:tcBorders>
            <w:shd w:val="clear" w:color="auto" w:fill="auto"/>
            <w:vAlign w:val="center"/>
          </w:tcPr>
          <w:p w14:paraId="3168AADC" w14:textId="4F8039B2" w:rsidR="00F61936" w:rsidRPr="00B64DCF" w:rsidRDefault="00F61936" w:rsidP="00F61936">
            <w:pPr>
              <w:jc w:val="left"/>
              <w:rPr>
                <w:rFonts w:ascii="Calibri" w:hAnsi="Calibri" w:cs="Calibri"/>
                <w:color w:val="000000"/>
                <w:sz w:val="14"/>
                <w:szCs w:val="14"/>
              </w:rPr>
            </w:pPr>
            <w:r w:rsidRPr="00B64DCF">
              <w:rPr>
                <w:rFonts w:ascii="Calibri" w:hAnsi="Calibri" w:cs="Calibri"/>
                <w:color w:val="000000"/>
                <w:sz w:val="14"/>
                <w:szCs w:val="14"/>
              </w:rPr>
              <w:t>Na bieżącą, nie później niż 10 dnia miesiąca następnego  po przyjęciu / przekazaniu do używania</w:t>
            </w:r>
          </w:p>
        </w:tc>
        <w:tc>
          <w:tcPr>
            <w:tcW w:w="363" w:type="pct"/>
            <w:tcBorders>
              <w:top w:val="nil"/>
              <w:left w:val="nil"/>
              <w:bottom w:val="single" w:sz="4" w:space="0" w:color="auto"/>
              <w:right w:val="single" w:sz="4" w:space="0" w:color="auto"/>
            </w:tcBorders>
            <w:shd w:val="clear" w:color="auto" w:fill="auto"/>
            <w:vAlign w:val="center"/>
          </w:tcPr>
          <w:p w14:paraId="176F7BB6" w14:textId="053243F9" w:rsidR="00F61936" w:rsidRPr="00B64DCF" w:rsidRDefault="00F61936" w:rsidP="00F61936">
            <w:pPr>
              <w:jc w:val="left"/>
              <w:rPr>
                <w:rFonts w:ascii="Calibri" w:hAnsi="Calibri" w:cs="Calibri"/>
                <w:color w:val="000000"/>
                <w:sz w:val="14"/>
                <w:szCs w:val="14"/>
              </w:rPr>
            </w:pPr>
            <w:r w:rsidRPr="00B64DCF">
              <w:rPr>
                <w:rFonts w:ascii="Aptos Narrow" w:hAnsi="Aptos Narrow"/>
                <w:sz w:val="14"/>
                <w:szCs w:val="14"/>
              </w:rPr>
              <w:t>Dyrektor WZI</w:t>
            </w:r>
          </w:p>
        </w:tc>
        <w:tc>
          <w:tcPr>
            <w:tcW w:w="300" w:type="pct"/>
            <w:tcBorders>
              <w:top w:val="nil"/>
              <w:left w:val="nil"/>
              <w:bottom w:val="single" w:sz="4" w:space="0" w:color="auto"/>
              <w:right w:val="single" w:sz="4" w:space="0" w:color="auto"/>
            </w:tcBorders>
            <w:shd w:val="clear" w:color="auto" w:fill="auto"/>
            <w:vAlign w:val="center"/>
          </w:tcPr>
          <w:p w14:paraId="2AE9BB07" w14:textId="746666EB" w:rsidR="00F61936" w:rsidRPr="00B64DCF" w:rsidRDefault="00F61936" w:rsidP="00F61936">
            <w:pPr>
              <w:jc w:val="center"/>
              <w:rPr>
                <w:rFonts w:ascii="Calibri" w:hAnsi="Calibri" w:cs="Calibri"/>
                <w:color w:val="000000"/>
                <w:sz w:val="14"/>
                <w:szCs w:val="14"/>
              </w:rPr>
            </w:pPr>
            <w:r w:rsidRPr="00B64DCF">
              <w:rPr>
                <w:rFonts w:ascii="Calibri" w:hAnsi="Calibri" w:cs="Calibri"/>
                <w:color w:val="000000"/>
                <w:sz w:val="14"/>
                <w:szCs w:val="14"/>
              </w:rPr>
              <w:t>Pracownik ORA</w:t>
            </w:r>
          </w:p>
        </w:tc>
        <w:tc>
          <w:tcPr>
            <w:tcW w:w="331" w:type="pct"/>
            <w:tcBorders>
              <w:top w:val="nil"/>
              <w:left w:val="nil"/>
              <w:bottom w:val="single" w:sz="4" w:space="0" w:color="auto"/>
              <w:right w:val="single" w:sz="4" w:space="0" w:color="auto"/>
            </w:tcBorders>
            <w:shd w:val="clear" w:color="auto" w:fill="auto"/>
            <w:vAlign w:val="center"/>
          </w:tcPr>
          <w:p w14:paraId="63B8C113" w14:textId="17873FCF" w:rsidR="00F61936" w:rsidRPr="00B64DCF" w:rsidRDefault="00F61936" w:rsidP="00F61936">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tcPr>
          <w:p w14:paraId="41D3E552" w14:textId="3AA7942F" w:rsidR="00F61936" w:rsidRPr="00B64DCF" w:rsidRDefault="00F61936" w:rsidP="00F61936">
            <w:pPr>
              <w:jc w:val="center"/>
              <w:rPr>
                <w:rFonts w:ascii="Calibri" w:hAnsi="Calibri" w:cs="Calibri"/>
                <w:color w:val="000000"/>
                <w:sz w:val="14"/>
                <w:szCs w:val="14"/>
              </w:rPr>
            </w:pPr>
            <w:r w:rsidRPr="00B64DC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shd w:val="clear" w:color="auto" w:fill="auto"/>
            <w:vAlign w:val="center"/>
          </w:tcPr>
          <w:p w14:paraId="79115872" w14:textId="49EC9A74" w:rsidR="00F61936" w:rsidRPr="00B64DCF" w:rsidRDefault="00F61936" w:rsidP="00F61936">
            <w:pPr>
              <w:jc w:val="left"/>
              <w:rPr>
                <w:rFonts w:ascii="Calibri" w:hAnsi="Calibri" w:cs="Calibri"/>
                <w:color w:val="000000"/>
                <w:sz w:val="14"/>
                <w:szCs w:val="14"/>
              </w:rPr>
            </w:pPr>
            <w:r w:rsidRPr="00B64DC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shd w:val="clear" w:color="auto" w:fill="auto"/>
            <w:vAlign w:val="center"/>
          </w:tcPr>
          <w:p w14:paraId="297B0F91" w14:textId="14EE23A4" w:rsidR="00F61936" w:rsidRPr="00B64DCF" w:rsidRDefault="00F61936" w:rsidP="00F61936">
            <w:pPr>
              <w:jc w:val="left"/>
              <w:rPr>
                <w:rFonts w:ascii="Calibri" w:hAnsi="Calibri" w:cs="Calibri"/>
                <w:color w:val="000000"/>
                <w:sz w:val="14"/>
                <w:szCs w:val="14"/>
              </w:rPr>
            </w:pPr>
            <w:r w:rsidRPr="00B64DC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shd w:val="clear" w:color="auto" w:fill="auto"/>
            <w:vAlign w:val="center"/>
          </w:tcPr>
          <w:p w14:paraId="7110F4C8" w14:textId="0EDA19B5" w:rsidR="00F61936" w:rsidRPr="00B64DCF" w:rsidRDefault="00F61936" w:rsidP="00F61936">
            <w:pPr>
              <w:jc w:val="left"/>
              <w:rPr>
                <w:rFonts w:ascii="Aptos Narrow" w:hAnsi="Aptos Narrow"/>
                <w:sz w:val="14"/>
                <w:szCs w:val="14"/>
              </w:rPr>
            </w:pPr>
            <w:r w:rsidRPr="00B64DCF">
              <w:rPr>
                <w:rFonts w:ascii="Aptos Narrow" w:hAnsi="Aptos Narrow"/>
                <w:sz w:val="14"/>
                <w:szCs w:val="14"/>
              </w:rPr>
              <w:t>Dokument podlega akceptacji przez Głównego Księgowego, podpis Prezydenta Miasta</w:t>
            </w:r>
          </w:p>
        </w:tc>
      </w:tr>
      <w:tr w:rsidR="00C35E71" w:rsidRPr="00B64DCF" w14:paraId="5D10B90D" w14:textId="77777777" w:rsidTr="00C802BE">
        <w:trPr>
          <w:trHeight w:val="432"/>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163B0044" w14:textId="573DC319" w:rsidR="00C35E71" w:rsidRPr="00B64DCF" w:rsidRDefault="00C802BE" w:rsidP="00C35E71">
            <w:pPr>
              <w:jc w:val="right"/>
              <w:rPr>
                <w:rFonts w:ascii="Calibri" w:hAnsi="Calibri" w:cs="Calibri"/>
                <w:color w:val="000000"/>
                <w:sz w:val="14"/>
                <w:szCs w:val="14"/>
              </w:rPr>
            </w:pPr>
            <w:r w:rsidRPr="00B64DCF">
              <w:rPr>
                <w:rFonts w:ascii="Calibri" w:hAnsi="Calibri" w:cs="Calibri"/>
                <w:color w:val="000000"/>
                <w:sz w:val="14"/>
                <w:szCs w:val="14"/>
              </w:rPr>
              <w:t>4</w:t>
            </w:r>
            <w:r w:rsidR="00C35E71" w:rsidRPr="00B64DCF">
              <w:rPr>
                <w:rFonts w:ascii="Calibri" w:hAnsi="Calibri" w:cs="Calibri"/>
                <w:color w:val="000000"/>
                <w:sz w:val="14"/>
                <w:szCs w:val="14"/>
              </w:rPr>
              <w:t>.</w:t>
            </w:r>
          </w:p>
        </w:tc>
        <w:tc>
          <w:tcPr>
            <w:tcW w:w="4890" w:type="pct"/>
            <w:gridSpan w:val="12"/>
            <w:tcBorders>
              <w:top w:val="single" w:sz="4" w:space="0" w:color="auto"/>
              <w:left w:val="nil"/>
              <w:bottom w:val="single" w:sz="4" w:space="0" w:color="auto"/>
              <w:right w:val="single" w:sz="4" w:space="0" w:color="auto"/>
            </w:tcBorders>
            <w:shd w:val="clear" w:color="auto" w:fill="auto"/>
            <w:vAlign w:val="center"/>
            <w:hideMark/>
          </w:tcPr>
          <w:p w14:paraId="7085EE37"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Pozostałe dowody i dokumenty księgowe</w:t>
            </w:r>
          </w:p>
        </w:tc>
      </w:tr>
      <w:tr w:rsidR="00C802BE" w:rsidRPr="00B64DCF" w14:paraId="7A2A4B22" w14:textId="77777777" w:rsidTr="0070127D">
        <w:trPr>
          <w:trHeight w:val="1167"/>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65981857"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a)</w:t>
            </w:r>
          </w:p>
        </w:tc>
        <w:tc>
          <w:tcPr>
            <w:tcW w:w="510" w:type="pct"/>
            <w:tcBorders>
              <w:top w:val="nil"/>
              <w:left w:val="nil"/>
              <w:bottom w:val="single" w:sz="4" w:space="0" w:color="auto"/>
              <w:right w:val="single" w:sz="4" w:space="0" w:color="auto"/>
            </w:tcBorders>
            <w:shd w:val="clear" w:color="auto" w:fill="auto"/>
            <w:vAlign w:val="center"/>
            <w:hideMark/>
          </w:tcPr>
          <w:p w14:paraId="16EA9BAC"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Polecenie przekazania środków</w:t>
            </w:r>
          </w:p>
        </w:tc>
        <w:tc>
          <w:tcPr>
            <w:tcW w:w="353" w:type="pct"/>
            <w:tcBorders>
              <w:top w:val="nil"/>
              <w:left w:val="nil"/>
              <w:bottom w:val="single" w:sz="4" w:space="0" w:color="auto"/>
              <w:right w:val="single" w:sz="4" w:space="0" w:color="auto"/>
            </w:tcBorders>
            <w:shd w:val="clear" w:color="auto" w:fill="auto"/>
            <w:vAlign w:val="center"/>
            <w:hideMark/>
          </w:tcPr>
          <w:p w14:paraId="4162D5B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WI</w:t>
            </w:r>
          </w:p>
        </w:tc>
        <w:tc>
          <w:tcPr>
            <w:tcW w:w="355" w:type="pct"/>
            <w:tcBorders>
              <w:top w:val="nil"/>
              <w:left w:val="nil"/>
              <w:bottom w:val="single" w:sz="4" w:space="0" w:color="auto"/>
              <w:right w:val="single" w:sz="4" w:space="0" w:color="auto"/>
            </w:tcBorders>
            <w:shd w:val="clear" w:color="auto" w:fill="auto"/>
            <w:vAlign w:val="center"/>
            <w:hideMark/>
          </w:tcPr>
          <w:p w14:paraId="07AD010F"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2</w:t>
            </w:r>
          </w:p>
        </w:tc>
        <w:tc>
          <w:tcPr>
            <w:tcW w:w="328" w:type="pct"/>
            <w:tcBorders>
              <w:top w:val="nil"/>
              <w:left w:val="nil"/>
              <w:bottom w:val="single" w:sz="4" w:space="0" w:color="auto"/>
              <w:right w:val="single" w:sz="4" w:space="0" w:color="auto"/>
            </w:tcBorders>
            <w:shd w:val="clear" w:color="auto" w:fill="auto"/>
            <w:vAlign w:val="center"/>
            <w:hideMark/>
          </w:tcPr>
          <w:p w14:paraId="130E4570"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KR,</w:t>
            </w:r>
            <w:r w:rsidRPr="00B64DCF">
              <w:rPr>
                <w:rFonts w:ascii="Calibri" w:hAnsi="Calibri" w:cs="Calibri"/>
                <w:color w:val="000000"/>
                <w:sz w:val="14"/>
                <w:szCs w:val="14"/>
              </w:rPr>
              <w:br/>
              <w:t>2) WI</w:t>
            </w:r>
          </w:p>
        </w:tc>
        <w:tc>
          <w:tcPr>
            <w:tcW w:w="466" w:type="pct"/>
            <w:tcBorders>
              <w:top w:val="nil"/>
              <w:left w:val="nil"/>
              <w:bottom w:val="single" w:sz="4" w:space="0" w:color="auto"/>
              <w:right w:val="single" w:sz="4" w:space="0" w:color="auto"/>
            </w:tcBorders>
            <w:shd w:val="clear" w:color="auto" w:fill="auto"/>
            <w:vAlign w:val="center"/>
            <w:hideMark/>
          </w:tcPr>
          <w:p w14:paraId="258A9AE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bieżąco, nie później niż na 5 dni robocze przed terminem  płatności</w:t>
            </w:r>
          </w:p>
        </w:tc>
        <w:tc>
          <w:tcPr>
            <w:tcW w:w="363" w:type="pct"/>
            <w:tcBorders>
              <w:top w:val="nil"/>
              <w:left w:val="nil"/>
              <w:bottom w:val="single" w:sz="4" w:space="0" w:color="auto"/>
              <w:right w:val="single" w:sz="4" w:space="0" w:color="auto"/>
            </w:tcBorders>
            <w:shd w:val="clear" w:color="auto" w:fill="auto"/>
            <w:vAlign w:val="center"/>
            <w:hideMark/>
          </w:tcPr>
          <w:p w14:paraId="51645E4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Dyrektor WI</w:t>
            </w:r>
          </w:p>
        </w:tc>
        <w:tc>
          <w:tcPr>
            <w:tcW w:w="300" w:type="pct"/>
            <w:tcBorders>
              <w:top w:val="nil"/>
              <w:left w:val="nil"/>
              <w:bottom w:val="single" w:sz="4" w:space="0" w:color="auto"/>
              <w:right w:val="single" w:sz="4" w:space="0" w:color="auto"/>
            </w:tcBorders>
            <w:shd w:val="clear" w:color="auto" w:fill="auto"/>
            <w:vAlign w:val="center"/>
            <w:hideMark/>
          </w:tcPr>
          <w:p w14:paraId="128116D8"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7D562286"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6C77688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28" w:type="pct"/>
            <w:tcBorders>
              <w:top w:val="nil"/>
              <w:left w:val="nil"/>
              <w:bottom w:val="single" w:sz="4" w:space="0" w:color="auto"/>
              <w:right w:val="single" w:sz="4" w:space="0" w:color="auto"/>
            </w:tcBorders>
            <w:shd w:val="clear" w:color="auto" w:fill="auto"/>
            <w:vAlign w:val="center"/>
            <w:hideMark/>
          </w:tcPr>
          <w:p w14:paraId="3BF150EB"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Główny Księgowy</w:t>
            </w:r>
          </w:p>
        </w:tc>
        <w:tc>
          <w:tcPr>
            <w:tcW w:w="467" w:type="pct"/>
            <w:tcBorders>
              <w:top w:val="nil"/>
              <w:left w:val="nil"/>
              <w:bottom w:val="single" w:sz="4" w:space="0" w:color="auto"/>
              <w:right w:val="single" w:sz="4" w:space="0" w:color="auto"/>
            </w:tcBorders>
            <w:shd w:val="clear" w:color="auto" w:fill="auto"/>
            <w:vAlign w:val="center"/>
            <w:hideMark/>
          </w:tcPr>
          <w:p w14:paraId="33BA0D6E"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                                                 Prezydent Miasta</w:t>
            </w:r>
          </w:p>
        </w:tc>
        <w:tc>
          <w:tcPr>
            <w:tcW w:w="834" w:type="pct"/>
            <w:tcBorders>
              <w:top w:val="nil"/>
              <w:left w:val="nil"/>
              <w:bottom w:val="single" w:sz="4" w:space="0" w:color="auto"/>
              <w:right w:val="single" w:sz="4" w:space="0" w:color="auto"/>
            </w:tcBorders>
            <w:shd w:val="clear" w:color="auto" w:fill="auto"/>
            <w:vAlign w:val="center"/>
            <w:hideMark/>
          </w:tcPr>
          <w:p w14:paraId="03A2086F"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Forma papierowa lub graficzna wraz z załącznikami w plikach formatu Excel</w:t>
            </w:r>
          </w:p>
        </w:tc>
      </w:tr>
      <w:tr w:rsidR="00C802BE" w:rsidRPr="00B64DCF" w14:paraId="397C9612" w14:textId="77777777" w:rsidTr="0070127D">
        <w:trPr>
          <w:trHeight w:val="1272"/>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43915C20"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b)</w:t>
            </w:r>
          </w:p>
        </w:tc>
        <w:tc>
          <w:tcPr>
            <w:tcW w:w="510" w:type="pct"/>
            <w:tcBorders>
              <w:top w:val="nil"/>
              <w:left w:val="nil"/>
              <w:bottom w:val="single" w:sz="4" w:space="0" w:color="auto"/>
              <w:right w:val="single" w:sz="4" w:space="0" w:color="auto"/>
            </w:tcBorders>
            <w:shd w:val="clear" w:color="auto" w:fill="auto"/>
            <w:vAlign w:val="center"/>
            <w:hideMark/>
          </w:tcPr>
          <w:p w14:paraId="3A880C5F"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Polecenie księgowania</w:t>
            </w:r>
          </w:p>
        </w:tc>
        <w:tc>
          <w:tcPr>
            <w:tcW w:w="353" w:type="pct"/>
            <w:tcBorders>
              <w:top w:val="nil"/>
              <w:left w:val="nil"/>
              <w:bottom w:val="single" w:sz="4" w:space="0" w:color="auto"/>
              <w:right w:val="single" w:sz="4" w:space="0" w:color="auto"/>
            </w:tcBorders>
            <w:shd w:val="clear" w:color="auto" w:fill="auto"/>
            <w:vAlign w:val="center"/>
            <w:hideMark/>
          </w:tcPr>
          <w:p w14:paraId="104F5CB3"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shd w:val="clear" w:color="auto" w:fill="auto"/>
            <w:vAlign w:val="center"/>
            <w:hideMark/>
          </w:tcPr>
          <w:p w14:paraId="4FA3FDBE"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1</w:t>
            </w:r>
          </w:p>
        </w:tc>
        <w:tc>
          <w:tcPr>
            <w:tcW w:w="328" w:type="pct"/>
            <w:tcBorders>
              <w:top w:val="nil"/>
              <w:left w:val="nil"/>
              <w:bottom w:val="single" w:sz="4" w:space="0" w:color="auto"/>
              <w:right w:val="single" w:sz="4" w:space="0" w:color="auto"/>
            </w:tcBorders>
            <w:shd w:val="clear" w:color="auto" w:fill="auto"/>
            <w:vAlign w:val="center"/>
            <w:hideMark/>
          </w:tcPr>
          <w:p w14:paraId="614A3D22"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KR</w:t>
            </w:r>
          </w:p>
        </w:tc>
        <w:tc>
          <w:tcPr>
            <w:tcW w:w="466" w:type="pct"/>
            <w:tcBorders>
              <w:top w:val="nil"/>
              <w:left w:val="nil"/>
              <w:bottom w:val="single" w:sz="4" w:space="0" w:color="auto"/>
              <w:right w:val="single" w:sz="4" w:space="0" w:color="auto"/>
            </w:tcBorders>
            <w:shd w:val="clear" w:color="auto" w:fill="auto"/>
            <w:vAlign w:val="center"/>
            <w:hideMark/>
          </w:tcPr>
          <w:p w14:paraId="78183CC1"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Na bieżąco, nie później niż do dnia zamknięcia ksiąg rachunkowych za dany okres sprawozdawczy</w:t>
            </w:r>
          </w:p>
        </w:tc>
        <w:tc>
          <w:tcPr>
            <w:tcW w:w="363" w:type="pct"/>
            <w:tcBorders>
              <w:top w:val="nil"/>
              <w:left w:val="nil"/>
              <w:bottom w:val="single" w:sz="4" w:space="0" w:color="auto"/>
              <w:right w:val="single" w:sz="4" w:space="0" w:color="auto"/>
            </w:tcBorders>
            <w:shd w:val="clear" w:color="auto" w:fill="auto"/>
            <w:vAlign w:val="center"/>
            <w:hideMark/>
          </w:tcPr>
          <w:p w14:paraId="54DFBE89"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00" w:type="pct"/>
            <w:tcBorders>
              <w:top w:val="nil"/>
              <w:left w:val="nil"/>
              <w:bottom w:val="single" w:sz="4" w:space="0" w:color="auto"/>
              <w:right w:val="single" w:sz="4" w:space="0" w:color="auto"/>
            </w:tcBorders>
            <w:shd w:val="clear" w:color="auto" w:fill="auto"/>
            <w:vAlign w:val="center"/>
            <w:hideMark/>
          </w:tcPr>
          <w:p w14:paraId="269D6284"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7ED92622"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255" w:type="pct"/>
            <w:tcBorders>
              <w:top w:val="nil"/>
              <w:left w:val="nil"/>
              <w:bottom w:val="single" w:sz="4" w:space="0" w:color="auto"/>
              <w:right w:val="single" w:sz="4" w:space="0" w:color="auto"/>
            </w:tcBorders>
            <w:shd w:val="clear" w:color="auto" w:fill="auto"/>
            <w:vAlign w:val="center"/>
            <w:hideMark/>
          </w:tcPr>
          <w:p w14:paraId="6B98F1CA"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shd w:val="clear" w:color="auto" w:fill="auto"/>
            <w:vAlign w:val="center"/>
            <w:hideMark/>
          </w:tcPr>
          <w:p w14:paraId="6580D3EF"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shd w:val="clear" w:color="auto" w:fill="auto"/>
            <w:vAlign w:val="center"/>
            <w:hideMark/>
          </w:tcPr>
          <w:p w14:paraId="1A4F53EA"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Główny księgowy lub pracownik KR</w:t>
            </w:r>
          </w:p>
        </w:tc>
        <w:tc>
          <w:tcPr>
            <w:tcW w:w="834" w:type="pct"/>
            <w:tcBorders>
              <w:top w:val="nil"/>
              <w:left w:val="nil"/>
              <w:bottom w:val="single" w:sz="4" w:space="0" w:color="auto"/>
              <w:right w:val="single" w:sz="4" w:space="0" w:color="auto"/>
            </w:tcBorders>
            <w:shd w:val="clear" w:color="auto" w:fill="auto"/>
            <w:noWrap/>
            <w:vAlign w:val="center"/>
            <w:hideMark/>
          </w:tcPr>
          <w:p w14:paraId="7052F48C"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w:t>
            </w:r>
          </w:p>
        </w:tc>
      </w:tr>
      <w:tr w:rsidR="00C802BE" w:rsidRPr="00C35E71" w14:paraId="4734B7C6" w14:textId="77777777" w:rsidTr="0070127D">
        <w:trPr>
          <w:trHeight w:val="968"/>
        </w:trPr>
        <w:tc>
          <w:tcPr>
            <w:tcW w:w="110" w:type="pct"/>
            <w:tcBorders>
              <w:top w:val="nil"/>
              <w:left w:val="single" w:sz="4" w:space="0" w:color="auto"/>
              <w:bottom w:val="single" w:sz="4" w:space="0" w:color="auto"/>
              <w:right w:val="single" w:sz="4" w:space="0" w:color="auto"/>
            </w:tcBorders>
            <w:shd w:val="clear" w:color="auto" w:fill="auto"/>
            <w:vAlign w:val="center"/>
            <w:hideMark/>
          </w:tcPr>
          <w:p w14:paraId="7B960A13" w14:textId="77777777" w:rsidR="00C35E71" w:rsidRPr="00B64DCF" w:rsidRDefault="00C35E71" w:rsidP="00C35E71">
            <w:pPr>
              <w:jc w:val="right"/>
              <w:rPr>
                <w:rFonts w:ascii="Calibri" w:hAnsi="Calibri" w:cs="Calibri"/>
                <w:color w:val="000000"/>
                <w:sz w:val="14"/>
                <w:szCs w:val="14"/>
              </w:rPr>
            </w:pPr>
            <w:r w:rsidRPr="00B64DCF">
              <w:rPr>
                <w:rFonts w:ascii="Calibri" w:hAnsi="Calibri" w:cs="Calibri"/>
                <w:color w:val="000000"/>
                <w:sz w:val="14"/>
                <w:szCs w:val="14"/>
              </w:rPr>
              <w:t>d)</w:t>
            </w:r>
          </w:p>
        </w:tc>
        <w:tc>
          <w:tcPr>
            <w:tcW w:w="510" w:type="pct"/>
            <w:tcBorders>
              <w:top w:val="nil"/>
              <w:left w:val="nil"/>
              <w:bottom w:val="single" w:sz="4" w:space="0" w:color="auto"/>
              <w:right w:val="single" w:sz="4" w:space="0" w:color="auto"/>
            </w:tcBorders>
            <w:shd w:val="clear" w:color="auto" w:fill="auto"/>
            <w:vAlign w:val="center"/>
            <w:hideMark/>
          </w:tcPr>
          <w:p w14:paraId="460D7D6D"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 xml:space="preserve">Sprawozdania budżetowe i z operacji finansowych </w:t>
            </w:r>
          </w:p>
        </w:tc>
        <w:tc>
          <w:tcPr>
            <w:tcW w:w="353" w:type="pct"/>
            <w:tcBorders>
              <w:top w:val="nil"/>
              <w:left w:val="nil"/>
              <w:bottom w:val="single" w:sz="4" w:space="0" w:color="auto"/>
              <w:right w:val="single" w:sz="4" w:space="0" w:color="auto"/>
            </w:tcBorders>
            <w:shd w:val="clear" w:color="auto" w:fill="auto"/>
            <w:vAlign w:val="center"/>
            <w:hideMark/>
          </w:tcPr>
          <w:p w14:paraId="0E91A8A0"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Pracownik KR</w:t>
            </w:r>
          </w:p>
        </w:tc>
        <w:tc>
          <w:tcPr>
            <w:tcW w:w="355" w:type="pct"/>
            <w:tcBorders>
              <w:top w:val="nil"/>
              <w:left w:val="nil"/>
              <w:bottom w:val="single" w:sz="4" w:space="0" w:color="auto"/>
              <w:right w:val="single" w:sz="4" w:space="0" w:color="auto"/>
            </w:tcBorders>
            <w:shd w:val="clear" w:color="auto" w:fill="auto"/>
            <w:vAlign w:val="center"/>
            <w:hideMark/>
          </w:tcPr>
          <w:p w14:paraId="04FEB66E"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2</w:t>
            </w:r>
          </w:p>
        </w:tc>
        <w:tc>
          <w:tcPr>
            <w:tcW w:w="328" w:type="pct"/>
            <w:tcBorders>
              <w:top w:val="nil"/>
              <w:left w:val="nil"/>
              <w:bottom w:val="single" w:sz="4" w:space="0" w:color="auto"/>
              <w:right w:val="single" w:sz="4" w:space="0" w:color="auto"/>
            </w:tcBorders>
            <w:shd w:val="clear" w:color="auto" w:fill="auto"/>
            <w:vAlign w:val="center"/>
            <w:hideMark/>
          </w:tcPr>
          <w:p w14:paraId="3AA94532"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1) Wydział Budżetowy,</w:t>
            </w:r>
            <w:r w:rsidRPr="00B64DCF">
              <w:rPr>
                <w:rFonts w:ascii="Calibri" w:hAnsi="Calibri" w:cs="Calibri"/>
                <w:color w:val="000000"/>
                <w:sz w:val="14"/>
                <w:szCs w:val="14"/>
              </w:rPr>
              <w:br/>
              <w:t>2) KR</w:t>
            </w:r>
          </w:p>
        </w:tc>
        <w:tc>
          <w:tcPr>
            <w:tcW w:w="466" w:type="pct"/>
            <w:tcBorders>
              <w:top w:val="nil"/>
              <w:left w:val="nil"/>
              <w:bottom w:val="single" w:sz="4" w:space="0" w:color="auto"/>
              <w:right w:val="single" w:sz="4" w:space="0" w:color="auto"/>
            </w:tcBorders>
            <w:shd w:val="clear" w:color="auto" w:fill="auto"/>
            <w:vAlign w:val="center"/>
            <w:hideMark/>
          </w:tcPr>
          <w:p w14:paraId="0AD06197" w14:textId="77777777" w:rsidR="00C35E71" w:rsidRPr="00B64DCF"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Zgodnie z terminami określonymi w rozporządzeniu</w:t>
            </w:r>
          </w:p>
        </w:tc>
        <w:tc>
          <w:tcPr>
            <w:tcW w:w="363" w:type="pct"/>
            <w:tcBorders>
              <w:top w:val="nil"/>
              <w:left w:val="nil"/>
              <w:bottom w:val="single" w:sz="4" w:space="0" w:color="auto"/>
              <w:right w:val="single" w:sz="4" w:space="0" w:color="auto"/>
            </w:tcBorders>
            <w:shd w:val="clear" w:color="auto" w:fill="auto"/>
            <w:vAlign w:val="center"/>
            <w:hideMark/>
          </w:tcPr>
          <w:p w14:paraId="773C89D6"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00" w:type="pct"/>
            <w:tcBorders>
              <w:top w:val="nil"/>
              <w:left w:val="nil"/>
              <w:bottom w:val="single" w:sz="4" w:space="0" w:color="auto"/>
              <w:right w:val="single" w:sz="4" w:space="0" w:color="auto"/>
            </w:tcBorders>
            <w:shd w:val="clear" w:color="auto" w:fill="auto"/>
            <w:vAlign w:val="center"/>
            <w:hideMark/>
          </w:tcPr>
          <w:p w14:paraId="6880C87B"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31" w:type="pct"/>
            <w:tcBorders>
              <w:top w:val="nil"/>
              <w:left w:val="nil"/>
              <w:bottom w:val="single" w:sz="4" w:space="0" w:color="auto"/>
              <w:right w:val="single" w:sz="4" w:space="0" w:color="auto"/>
            </w:tcBorders>
            <w:shd w:val="clear" w:color="auto" w:fill="auto"/>
            <w:vAlign w:val="center"/>
            <w:hideMark/>
          </w:tcPr>
          <w:p w14:paraId="2F980CB2"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255" w:type="pct"/>
            <w:tcBorders>
              <w:top w:val="nil"/>
              <w:left w:val="nil"/>
              <w:bottom w:val="single" w:sz="4" w:space="0" w:color="auto"/>
              <w:right w:val="single" w:sz="4" w:space="0" w:color="auto"/>
            </w:tcBorders>
            <w:shd w:val="clear" w:color="auto" w:fill="auto"/>
            <w:vAlign w:val="center"/>
            <w:hideMark/>
          </w:tcPr>
          <w:p w14:paraId="772BE5B9"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328" w:type="pct"/>
            <w:tcBorders>
              <w:top w:val="nil"/>
              <w:left w:val="nil"/>
              <w:bottom w:val="single" w:sz="4" w:space="0" w:color="auto"/>
              <w:right w:val="single" w:sz="4" w:space="0" w:color="auto"/>
            </w:tcBorders>
            <w:shd w:val="clear" w:color="auto" w:fill="auto"/>
            <w:vAlign w:val="center"/>
            <w:hideMark/>
          </w:tcPr>
          <w:p w14:paraId="6A18DAF9"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467" w:type="pct"/>
            <w:tcBorders>
              <w:top w:val="nil"/>
              <w:left w:val="nil"/>
              <w:bottom w:val="single" w:sz="4" w:space="0" w:color="auto"/>
              <w:right w:val="single" w:sz="4" w:space="0" w:color="auto"/>
            </w:tcBorders>
            <w:shd w:val="clear" w:color="auto" w:fill="auto"/>
            <w:vAlign w:val="center"/>
            <w:hideMark/>
          </w:tcPr>
          <w:p w14:paraId="56956A88" w14:textId="77777777" w:rsidR="00C35E71" w:rsidRPr="00B64DCF" w:rsidRDefault="00C35E71" w:rsidP="00C35E71">
            <w:pPr>
              <w:jc w:val="center"/>
              <w:rPr>
                <w:rFonts w:ascii="Calibri" w:hAnsi="Calibri" w:cs="Calibri"/>
                <w:color w:val="000000"/>
                <w:sz w:val="14"/>
                <w:szCs w:val="14"/>
              </w:rPr>
            </w:pPr>
            <w:r w:rsidRPr="00B64DCF">
              <w:rPr>
                <w:rFonts w:ascii="Calibri" w:hAnsi="Calibri" w:cs="Calibri"/>
                <w:color w:val="000000"/>
                <w:sz w:val="14"/>
                <w:szCs w:val="14"/>
              </w:rPr>
              <w:t>X</w:t>
            </w:r>
          </w:p>
        </w:tc>
        <w:tc>
          <w:tcPr>
            <w:tcW w:w="834" w:type="pct"/>
            <w:tcBorders>
              <w:top w:val="nil"/>
              <w:left w:val="nil"/>
              <w:bottom w:val="single" w:sz="4" w:space="0" w:color="auto"/>
              <w:right w:val="single" w:sz="4" w:space="0" w:color="auto"/>
            </w:tcBorders>
            <w:shd w:val="clear" w:color="auto" w:fill="auto"/>
            <w:vAlign w:val="center"/>
            <w:hideMark/>
          </w:tcPr>
          <w:p w14:paraId="3D24C8B6" w14:textId="77777777" w:rsidR="00C35E71" w:rsidRPr="00C35E71" w:rsidRDefault="00C35E71" w:rsidP="00C35E71">
            <w:pPr>
              <w:jc w:val="left"/>
              <w:rPr>
                <w:rFonts w:ascii="Calibri" w:hAnsi="Calibri" w:cs="Calibri"/>
                <w:color w:val="000000"/>
                <w:sz w:val="14"/>
                <w:szCs w:val="14"/>
              </w:rPr>
            </w:pPr>
            <w:r w:rsidRPr="00B64DCF">
              <w:rPr>
                <w:rFonts w:ascii="Calibri" w:hAnsi="Calibri" w:cs="Calibri"/>
                <w:color w:val="000000"/>
                <w:sz w:val="14"/>
                <w:szCs w:val="14"/>
              </w:rPr>
              <w:t>Akceptacja Głównego Księgowego,</w:t>
            </w:r>
            <w:r w:rsidRPr="00B64DCF">
              <w:rPr>
                <w:rFonts w:ascii="Calibri" w:hAnsi="Calibri" w:cs="Calibri"/>
                <w:color w:val="000000"/>
                <w:sz w:val="14"/>
                <w:szCs w:val="14"/>
              </w:rPr>
              <w:br/>
              <w:t>Zatwierdzenie Prezydenta Miasta</w:t>
            </w:r>
          </w:p>
        </w:tc>
      </w:tr>
    </w:tbl>
    <w:p w14:paraId="5A8A2774" w14:textId="77777777" w:rsidR="00C35E71" w:rsidRPr="00C35E71" w:rsidRDefault="00C35E71" w:rsidP="00245A67">
      <w:pPr>
        <w:spacing w:after="160" w:line="259" w:lineRule="auto"/>
        <w:jc w:val="left"/>
        <w:rPr>
          <w:sz w:val="14"/>
          <w:szCs w:val="14"/>
        </w:rPr>
      </w:pPr>
    </w:p>
    <w:sectPr w:rsidR="00C35E71" w:rsidRPr="00C35E71" w:rsidSect="000A2F49">
      <w:footerReference w:type="default" r:id="rId19"/>
      <w:pgSz w:w="16838" w:h="11906" w:orient="landscape"/>
      <w:pgMar w:top="1417" w:right="851" w:bottom="1418" w:left="1418" w:header="136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9258E" w14:textId="77777777" w:rsidR="007D08EB" w:rsidRDefault="007D08EB">
      <w:r>
        <w:separator/>
      </w:r>
    </w:p>
  </w:endnote>
  <w:endnote w:type="continuationSeparator" w:id="0">
    <w:p w14:paraId="051B7291" w14:textId="77777777" w:rsidR="007D08EB" w:rsidRDefault="007D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216273"/>
      <w:docPartObj>
        <w:docPartGallery w:val="Page Numbers (Bottom of Page)"/>
        <w:docPartUnique/>
      </w:docPartObj>
    </w:sdtPr>
    <w:sdtEndPr/>
    <w:sdtContent>
      <w:p w14:paraId="045104C2" w14:textId="49E34402" w:rsidR="007D08EB" w:rsidRDefault="007D08EB">
        <w:pPr>
          <w:pStyle w:val="Stopka"/>
          <w:jc w:val="center"/>
        </w:pPr>
        <w:r>
          <w:fldChar w:fldCharType="begin"/>
        </w:r>
        <w:r>
          <w:instrText>PAGE   \* MERGEFORMAT</w:instrText>
        </w:r>
        <w:r>
          <w:fldChar w:fldCharType="separate"/>
        </w:r>
        <w:r>
          <w:t>2</w:t>
        </w:r>
        <w:r>
          <w:fldChar w:fldCharType="end"/>
        </w:r>
      </w:p>
    </w:sdtContent>
  </w:sdt>
  <w:p w14:paraId="2670183E" w14:textId="77777777" w:rsidR="007D08EB" w:rsidRDefault="007D08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2ED5A" w14:textId="53137A53" w:rsidR="007D08EB" w:rsidRDefault="007D08EB" w:rsidP="007A23EE">
    <w:pPr>
      <w:pStyle w:val="Stopka"/>
    </w:pPr>
  </w:p>
  <w:p w14:paraId="1E6DA36A" w14:textId="77777777" w:rsidR="007D08EB" w:rsidRDefault="007D08EB" w:rsidP="000A2F4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7F1D" w14:textId="77777777" w:rsidR="007D08EB" w:rsidRDefault="007D08E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14B5" w14:textId="77777777" w:rsidR="007D08EB" w:rsidRDefault="007D08EB">
    <w:pPr>
      <w:pStyle w:val="Stopka"/>
      <w:jc w:val="center"/>
    </w:pPr>
  </w:p>
  <w:p w14:paraId="48B5477C" w14:textId="71778A68" w:rsidR="007D08EB" w:rsidRDefault="007D08EB" w:rsidP="00433EC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20D2B" w14:textId="77777777" w:rsidR="007D08EB" w:rsidRDefault="007D08EB">
      <w:r>
        <w:separator/>
      </w:r>
    </w:p>
  </w:footnote>
  <w:footnote w:type="continuationSeparator" w:id="0">
    <w:p w14:paraId="0DFBB237" w14:textId="77777777" w:rsidR="007D08EB" w:rsidRDefault="007D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6AF0" w14:textId="6D7C83F6" w:rsidR="007D08EB" w:rsidRPr="00FD2EE6" w:rsidRDefault="007D08EB" w:rsidP="00FD2EE6">
    <w:pPr>
      <w:tabs>
        <w:tab w:val="center" w:pos="4536"/>
        <w:tab w:val="right" w:pos="9072"/>
      </w:tabs>
      <w:jc w:val="left"/>
      <w:rPr>
        <w:rFonts w:asciiTheme="minorHAnsi" w:eastAsiaTheme="minorHAnsi" w:hAnsiTheme="minorHAnsi" w:cstheme="minorBidi"/>
        <w:sz w:val="20"/>
        <w:szCs w:val="22"/>
        <w:lang w:eastAsia="en-US"/>
      </w:rPr>
    </w:pPr>
    <w:r>
      <w:rPr>
        <w:b/>
        <w:bCs/>
        <w:noProof/>
        <w:sz w:val="28"/>
        <w:szCs w:val="28"/>
      </w:rPr>
      <w:drawing>
        <wp:inline distT="0" distB="0" distL="0" distR="0" wp14:anchorId="7CDCD546" wp14:editId="5E7C0F65">
          <wp:extent cx="5760085" cy="472138"/>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72138"/>
                  </a:xfrm>
                  <a:prstGeom prst="rect">
                    <a:avLst/>
                  </a:prstGeom>
                  <a:noFill/>
                  <a:ln>
                    <a:noFill/>
                  </a:ln>
                </pic:spPr>
              </pic:pic>
            </a:graphicData>
          </a:graphic>
        </wp:inline>
      </w:drawing>
    </w:r>
    <w:r w:rsidRPr="00FD2EE6">
      <w:rPr>
        <w:rFonts w:asciiTheme="minorHAnsi" w:eastAsiaTheme="minorHAnsi" w:hAnsiTheme="minorHAnsi" w:cstheme="minorBidi"/>
        <w:sz w:val="20"/>
        <w:szCs w:val="22"/>
        <w:lang w:eastAsia="en-US"/>
      </w:rPr>
      <w:t xml:space="preserve"> </w:t>
    </w:r>
  </w:p>
  <w:p w14:paraId="23E1817C" w14:textId="77777777" w:rsidR="007D08EB" w:rsidRPr="004235DA" w:rsidRDefault="007D08EB" w:rsidP="00EE7F3F">
    <w:pPr>
      <w:pStyle w:val="Nagwek"/>
      <w:ind w:left="1843" w:firstLine="284"/>
      <w:rPr>
        <w:rFonts w:eastAsia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D346" w14:textId="140DD68D" w:rsidR="007D08EB" w:rsidRDefault="007D08EB" w:rsidP="00041219">
    <w:pPr>
      <w:pStyle w:val="Nagwek"/>
      <w:jc w:val="center"/>
    </w:pPr>
    <w:r>
      <w:rPr>
        <w:noProof/>
      </w:rPr>
      <w:drawing>
        <wp:inline distT="0" distB="0" distL="0" distR="0" wp14:anchorId="60BCB425" wp14:editId="04B4B4C2">
          <wp:extent cx="5761355" cy="469265"/>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69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9539" w14:textId="77777777" w:rsidR="007D08EB" w:rsidRDefault="007D08EB">
    <w:pPr>
      <w:pStyle w:val="Style9"/>
      <w:widowControl/>
      <w:spacing w:line="307" w:lineRule="exact"/>
      <w:ind w:left="7282"/>
      <w:rPr>
        <w:rStyle w:val="FontStyle47"/>
      </w:rPr>
    </w:pPr>
    <w:r>
      <w:rPr>
        <w:rStyle w:val="FontStyle47"/>
      </w:rPr>
      <w:t xml:space="preserve">Załącznik Nr </w:t>
    </w:r>
    <w:r>
      <w:rPr>
        <w:rStyle w:val="FontStyle47"/>
      </w:rPr>
      <w:fldChar w:fldCharType="begin"/>
    </w:r>
    <w:r>
      <w:rPr>
        <w:rStyle w:val="FontStyle47"/>
      </w:rPr>
      <w:instrText>PAGE</w:instrText>
    </w:r>
    <w:r>
      <w:rPr>
        <w:rStyle w:val="FontStyle47"/>
      </w:rPr>
      <w:fldChar w:fldCharType="separate"/>
    </w:r>
    <w:r>
      <w:rPr>
        <w:rStyle w:val="FontStyle47"/>
        <w:noProof/>
      </w:rPr>
      <w:t>38</w:t>
    </w:r>
    <w:r>
      <w:rPr>
        <w:rStyle w:val="FontStyle47"/>
      </w:rPr>
      <w:fldChar w:fldCharType="end"/>
    </w:r>
    <w:r>
      <w:rPr>
        <w:rStyle w:val="FontStyle47"/>
      </w:rPr>
      <w:t>do Instrukcji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A779" w14:textId="77777777" w:rsidR="007D08EB" w:rsidRPr="0010082B" w:rsidRDefault="007D08EB" w:rsidP="0052706C">
    <w:pPr>
      <w:pStyle w:val="Nagwek"/>
      <w:rPr>
        <w:rStyle w:val="FontStyle4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5B02" w14:textId="77777777" w:rsidR="007D08EB" w:rsidRDefault="007D08EB">
    <w:pPr>
      <w:pStyle w:val="Style9"/>
      <w:widowControl/>
      <w:spacing w:line="307" w:lineRule="exact"/>
      <w:ind w:left="7282"/>
      <w:rPr>
        <w:rStyle w:val="FontStyle47"/>
      </w:rPr>
    </w:pPr>
    <w:r>
      <w:rPr>
        <w:rStyle w:val="FontStyle47"/>
      </w:rPr>
      <w:t xml:space="preserve">Załącznik Nr </w:t>
    </w:r>
    <w:r>
      <w:rPr>
        <w:rStyle w:val="FontStyle47"/>
      </w:rPr>
      <w:fldChar w:fldCharType="begin"/>
    </w:r>
    <w:r>
      <w:rPr>
        <w:rStyle w:val="FontStyle47"/>
      </w:rPr>
      <w:instrText>PAGE</w:instrText>
    </w:r>
    <w:r>
      <w:rPr>
        <w:rStyle w:val="FontStyle47"/>
      </w:rPr>
      <w:fldChar w:fldCharType="separate"/>
    </w:r>
    <w:r>
      <w:rPr>
        <w:rStyle w:val="FontStyle47"/>
        <w:noProof/>
      </w:rPr>
      <w:t>38</w:t>
    </w:r>
    <w:r>
      <w:rPr>
        <w:rStyle w:val="FontStyle47"/>
      </w:rPr>
      <w:fldChar w:fldCharType="end"/>
    </w:r>
    <w:r>
      <w:rPr>
        <w:rStyle w:val="FontStyle47"/>
      </w:rPr>
      <w:t>do Instrukcji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2BAB" w14:textId="79F7AB9D" w:rsidR="007D08EB" w:rsidRPr="001B26CA" w:rsidRDefault="007D08EB" w:rsidP="001B26CA">
    <w:pPr>
      <w:pStyle w:val="Nagwek"/>
      <w:jc w:val="center"/>
      <w:rPr>
        <w:rStyle w:val="FontStyle47"/>
      </w:rPr>
    </w:pPr>
    <w:r>
      <w:rPr>
        <w:b/>
        <w:bCs/>
        <w:noProof/>
        <w:sz w:val="28"/>
        <w:szCs w:val="28"/>
      </w:rPr>
      <w:drawing>
        <wp:inline distT="0" distB="0" distL="0" distR="0" wp14:anchorId="54D839AC" wp14:editId="0629503B">
          <wp:extent cx="5760085" cy="472138"/>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72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7B4BCF4"/>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9"/>
    <w:lvl w:ilvl="0">
      <w:start w:val="2"/>
      <w:numFmt w:val="upperRoman"/>
      <w:lvlText w:val="%1."/>
      <w:lvlJc w:val="left"/>
      <w:pPr>
        <w:tabs>
          <w:tab w:val="num" w:pos="900"/>
        </w:tabs>
        <w:ind w:left="900" w:hanging="720"/>
      </w:pPr>
      <w:rPr>
        <w:rFonts w:hint="default"/>
      </w:rPr>
    </w:lvl>
  </w:abstractNum>
  <w:abstractNum w:abstractNumId="3" w15:restartNumberingAfterBreak="0">
    <w:nsid w:val="00000003"/>
    <w:multiLevelType w:val="singleLevel"/>
    <w:tmpl w:val="00000003"/>
    <w:name w:val="WW8Num10"/>
    <w:lvl w:ilvl="0">
      <w:start w:val="1"/>
      <w:numFmt w:val="decimal"/>
      <w:lvlText w:val="%1."/>
      <w:lvlJc w:val="left"/>
      <w:pPr>
        <w:tabs>
          <w:tab w:val="num" w:pos="0"/>
        </w:tabs>
        <w:ind w:left="720" w:hanging="360"/>
      </w:pPr>
      <w:rPr>
        <w:rFonts w:hint="default"/>
      </w:rPr>
    </w:lvl>
  </w:abstractNum>
  <w:abstractNum w:abstractNumId="4" w15:restartNumberingAfterBreak="0">
    <w:nsid w:val="00000035"/>
    <w:multiLevelType w:val="singleLevel"/>
    <w:tmpl w:val="00000035"/>
    <w:name w:val="WW8Num53"/>
    <w:lvl w:ilvl="0">
      <w:start w:val="1"/>
      <w:numFmt w:val="decimal"/>
      <w:lvlText w:val="%1)"/>
      <w:lvlJc w:val="left"/>
      <w:pPr>
        <w:tabs>
          <w:tab w:val="num" w:pos="170"/>
        </w:tabs>
        <w:ind w:left="454" w:hanging="284"/>
      </w:pPr>
      <w:rPr>
        <w:rFonts w:hint="default"/>
        <w:szCs w:val="24"/>
      </w:rPr>
    </w:lvl>
  </w:abstractNum>
  <w:abstractNum w:abstractNumId="5" w15:restartNumberingAfterBreak="0">
    <w:nsid w:val="0000005E"/>
    <w:multiLevelType w:val="singleLevel"/>
    <w:tmpl w:val="0000005E"/>
    <w:name w:val="WW8Num94"/>
    <w:lvl w:ilvl="0">
      <w:start w:val="1"/>
      <w:numFmt w:val="decimal"/>
      <w:lvlText w:val="%1)"/>
      <w:lvlJc w:val="left"/>
      <w:pPr>
        <w:tabs>
          <w:tab w:val="num" w:pos="170"/>
        </w:tabs>
        <w:ind w:left="454" w:hanging="284"/>
      </w:pPr>
      <w:rPr>
        <w:rFonts w:hint="default"/>
        <w:szCs w:val="24"/>
      </w:rPr>
    </w:lvl>
  </w:abstractNum>
  <w:abstractNum w:abstractNumId="6" w15:restartNumberingAfterBreak="0">
    <w:nsid w:val="009466C7"/>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DC6769"/>
    <w:multiLevelType w:val="hybridMultilevel"/>
    <w:tmpl w:val="5568F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BC20E4"/>
    <w:multiLevelType w:val="hybridMultilevel"/>
    <w:tmpl w:val="1520C4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53F59"/>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7534F6"/>
    <w:multiLevelType w:val="hybridMultilevel"/>
    <w:tmpl w:val="024C8198"/>
    <w:lvl w:ilvl="0" w:tplc="C608BE6A">
      <w:start w:val="1"/>
      <w:numFmt w:val="decimal"/>
      <w:lvlText w:val="%1)"/>
      <w:lvlJc w:val="left"/>
      <w:pPr>
        <w:ind w:left="780"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49129C7"/>
    <w:multiLevelType w:val="singleLevel"/>
    <w:tmpl w:val="E96452C4"/>
    <w:lvl w:ilvl="0">
      <w:start w:val="1"/>
      <w:numFmt w:val="lowerLetter"/>
      <w:lvlText w:val="%1)"/>
      <w:legacy w:legacy="1" w:legacySpace="0" w:legacyIndent="278"/>
      <w:lvlJc w:val="left"/>
      <w:rPr>
        <w:rFonts w:ascii="Times New Roman" w:hAnsi="Times New Roman" w:cs="Times New Roman" w:hint="default"/>
      </w:rPr>
    </w:lvl>
  </w:abstractNum>
  <w:abstractNum w:abstractNumId="12" w15:restartNumberingAfterBreak="0">
    <w:nsid w:val="1A6F5362"/>
    <w:multiLevelType w:val="hybridMultilevel"/>
    <w:tmpl w:val="029A3C1A"/>
    <w:lvl w:ilvl="0" w:tplc="30FC9D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BD27BFE"/>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14" w15:restartNumberingAfterBreak="0">
    <w:nsid w:val="21E5168D"/>
    <w:multiLevelType w:val="hybridMultilevel"/>
    <w:tmpl w:val="743C9134"/>
    <w:lvl w:ilvl="0" w:tplc="63C4B6C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5" w15:restartNumberingAfterBreak="0">
    <w:nsid w:val="255A3A32"/>
    <w:multiLevelType w:val="hybridMultilevel"/>
    <w:tmpl w:val="6E6476EA"/>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63402D24">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0304C0"/>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682726B"/>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18" w15:restartNumberingAfterBreak="0">
    <w:nsid w:val="26927222"/>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19" w15:restartNumberingAfterBreak="0">
    <w:nsid w:val="2F923678"/>
    <w:multiLevelType w:val="hybridMultilevel"/>
    <w:tmpl w:val="4A32DB28"/>
    <w:lvl w:ilvl="0" w:tplc="492CA242">
      <w:start w:val="1"/>
      <w:numFmt w:val="decimal"/>
      <w:lvlText w:val="%1)"/>
      <w:lvlJc w:val="left"/>
      <w:pPr>
        <w:ind w:left="644" w:hanging="360"/>
      </w:pPr>
      <w:rPr>
        <w:b/>
      </w:rPr>
    </w:lvl>
    <w:lvl w:ilvl="1" w:tplc="04150011">
      <w:start w:val="1"/>
      <w:numFmt w:val="decimal"/>
      <w:lvlText w:val="%2)"/>
      <w:lvlJc w:val="left"/>
      <w:pPr>
        <w:ind w:left="1440" w:hanging="360"/>
      </w:pPr>
    </w:lvl>
    <w:lvl w:ilvl="2" w:tplc="02B0601A">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365BB0"/>
    <w:multiLevelType w:val="singleLevel"/>
    <w:tmpl w:val="04150017"/>
    <w:lvl w:ilvl="0">
      <w:start w:val="1"/>
      <w:numFmt w:val="lowerLetter"/>
      <w:lvlText w:val="%1)"/>
      <w:lvlJc w:val="left"/>
      <w:pPr>
        <w:ind w:left="720" w:hanging="360"/>
      </w:pPr>
      <w:rPr>
        <w:rFonts w:hint="default"/>
        <w:szCs w:val="24"/>
      </w:rPr>
    </w:lvl>
  </w:abstractNum>
  <w:abstractNum w:abstractNumId="21" w15:restartNumberingAfterBreak="0">
    <w:nsid w:val="37D77CB5"/>
    <w:multiLevelType w:val="hybridMultilevel"/>
    <w:tmpl w:val="2E12F8A4"/>
    <w:lvl w:ilvl="0" w:tplc="67AA71C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E45E75"/>
    <w:multiLevelType w:val="hybridMultilevel"/>
    <w:tmpl w:val="8714827A"/>
    <w:lvl w:ilvl="0" w:tplc="C9728EA2">
      <w:start w:val="1"/>
      <w:numFmt w:val="decimal"/>
      <w:lvlText w:val="%1)"/>
      <w:lvlJc w:val="left"/>
      <w:pPr>
        <w:ind w:left="2204" w:hanging="360"/>
      </w:pPr>
      <w:rPr>
        <w:rFonts w:hint="default"/>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23" w15:restartNumberingAfterBreak="0">
    <w:nsid w:val="394972F3"/>
    <w:multiLevelType w:val="singleLevel"/>
    <w:tmpl w:val="45A2D2B8"/>
    <w:lvl w:ilvl="0">
      <w:start w:val="1"/>
      <w:numFmt w:val="decimal"/>
      <w:lvlText w:val="%1)"/>
      <w:legacy w:legacy="1" w:legacySpace="0" w:legacyIndent="350"/>
      <w:lvlJc w:val="left"/>
      <w:rPr>
        <w:rFonts w:ascii="Times New Roman" w:eastAsia="Times New Roman" w:hAnsi="Times New Roman" w:cs="Times New Roman"/>
      </w:rPr>
    </w:lvl>
  </w:abstractNum>
  <w:abstractNum w:abstractNumId="24" w15:restartNumberingAfterBreak="0">
    <w:nsid w:val="3D477B7D"/>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4D2B9B"/>
    <w:multiLevelType w:val="hybridMultilevel"/>
    <w:tmpl w:val="88021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E75241"/>
    <w:multiLevelType w:val="hybridMultilevel"/>
    <w:tmpl w:val="97D44968"/>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1FF69018">
      <w:start w:val="1"/>
      <w:numFmt w:val="lowerLetter"/>
      <w:lvlText w:val="%3)"/>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302FA2"/>
    <w:multiLevelType w:val="hybridMultilevel"/>
    <w:tmpl w:val="0F8CDE6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BC19EF"/>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29" w15:restartNumberingAfterBreak="0">
    <w:nsid w:val="49DD5B17"/>
    <w:multiLevelType w:val="hybridMultilevel"/>
    <w:tmpl w:val="85AEFE12"/>
    <w:lvl w:ilvl="0" w:tplc="C608BE6A">
      <w:start w:val="1"/>
      <w:numFmt w:val="decimal"/>
      <w:lvlText w:val="%1)"/>
      <w:lvlJc w:val="left"/>
      <w:pPr>
        <w:tabs>
          <w:tab w:val="num" w:pos="780"/>
        </w:tabs>
        <w:ind w:left="780"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0" w15:restartNumberingAfterBreak="0">
    <w:nsid w:val="4AD10B9C"/>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C86E94"/>
    <w:multiLevelType w:val="singleLevel"/>
    <w:tmpl w:val="5E287FE0"/>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4D643D4B"/>
    <w:multiLevelType w:val="hybridMultilevel"/>
    <w:tmpl w:val="3822F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BA1886"/>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6E7A35"/>
    <w:multiLevelType w:val="hybridMultilevel"/>
    <w:tmpl w:val="BEB0ED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65213F"/>
    <w:multiLevelType w:val="hybridMultilevel"/>
    <w:tmpl w:val="56460EE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DC92881"/>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6062DE"/>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852993"/>
    <w:multiLevelType w:val="hybridMultilevel"/>
    <w:tmpl w:val="88021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22D54"/>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F01E4F"/>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8B3EF8"/>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A51C51"/>
    <w:multiLevelType w:val="hybridMultilevel"/>
    <w:tmpl w:val="00424C82"/>
    <w:lvl w:ilvl="0" w:tplc="1FF6901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3A65F6"/>
    <w:multiLevelType w:val="hybridMultilevel"/>
    <w:tmpl w:val="CB8E886E"/>
    <w:lvl w:ilvl="0" w:tplc="71068C06">
      <w:start w:val="1"/>
      <w:numFmt w:val="bullet"/>
      <w:pStyle w:val="specyfikacja"/>
      <w:lvlText w:val="♦"/>
      <w:lvlJc w:val="left"/>
      <w:pPr>
        <w:tabs>
          <w:tab w:val="num" w:pos="340"/>
        </w:tabs>
        <w:ind w:left="340" w:hanging="340"/>
      </w:pPr>
      <w:rPr>
        <w:rFonts w:ascii="Arial" w:hAnsi="Arial" w:hint="default"/>
      </w:rPr>
    </w:lvl>
    <w:lvl w:ilvl="1" w:tplc="4AA64B46">
      <w:start w:val="1"/>
      <w:numFmt w:val="decimal"/>
      <w:lvlText w:val="%2)"/>
      <w:lvlJc w:val="left"/>
      <w:pPr>
        <w:tabs>
          <w:tab w:val="num" w:pos="1950"/>
        </w:tabs>
        <w:ind w:left="1950" w:hanging="360"/>
      </w:pPr>
      <w:rPr>
        <w:rFonts w:hint="default"/>
      </w:r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44" w15:restartNumberingAfterBreak="0">
    <w:nsid w:val="67A56A96"/>
    <w:multiLevelType w:val="singleLevel"/>
    <w:tmpl w:val="4E267CAC"/>
    <w:lvl w:ilvl="0">
      <w:start w:val="1"/>
      <w:numFmt w:val="decimal"/>
      <w:lvlText w:val="%1)"/>
      <w:legacy w:legacy="1" w:legacySpace="0" w:legacyIndent="350"/>
      <w:lvlJc w:val="left"/>
      <w:rPr>
        <w:rFonts w:ascii="Times New Roman" w:hAnsi="Times New Roman" w:cs="Times New Roman" w:hint="default"/>
      </w:rPr>
    </w:lvl>
  </w:abstractNum>
  <w:abstractNum w:abstractNumId="45" w15:restartNumberingAfterBreak="0">
    <w:nsid w:val="6BE7527F"/>
    <w:multiLevelType w:val="hybridMultilevel"/>
    <w:tmpl w:val="BEB0ED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2A5A73"/>
    <w:multiLevelType w:val="hybridMultilevel"/>
    <w:tmpl w:val="C64A98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EA644B"/>
    <w:multiLevelType w:val="hybridMultilevel"/>
    <w:tmpl w:val="5434D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7146E0"/>
    <w:multiLevelType w:val="hybridMultilevel"/>
    <w:tmpl w:val="8A76494A"/>
    <w:lvl w:ilvl="0" w:tplc="1430F0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29"/>
  </w:num>
  <w:num w:numId="3">
    <w:abstractNumId w:val="16"/>
  </w:num>
  <w:num w:numId="4">
    <w:abstractNumId w:val="22"/>
  </w:num>
  <w:num w:numId="5">
    <w:abstractNumId w:val="47"/>
  </w:num>
  <w:num w:numId="6">
    <w:abstractNumId w:val="23"/>
  </w:num>
  <w:num w:numId="7">
    <w:abstractNumId w:val="44"/>
  </w:num>
  <w:num w:numId="8">
    <w:abstractNumId w:val="38"/>
  </w:num>
  <w:num w:numId="9">
    <w:abstractNumId w:val="48"/>
  </w:num>
  <w:num w:numId="10">
    <w:abstractNumId w:val="21"/>
  </w:num>
  <w:num w:numId="11">
    <w:abstractNumId w:val="19"/>
  </w:num>
  <w:num w:numId="12">
    <w:abstractNumId w:val="12"/>
  </w:num>
  <w:num w:numId="13">
    <w:abstractNumId w:val="5"/>
  </w:num>
  <w:num w:numId="14">
    <w:abstractNumId w:val="14"/>
  </w:num>
  <w:num w:numId="15">
    <w:abstractNumId w:val="8"/>
  </w:num>
  <w:num w:numId="16">
    <w:abstractNumId w:val="46"/>
  </w:num>
  <w:num w:numId="17">
    <w:abstractNumId w:val="27"/>
  </w:num>
  <w:num w:numId="18">
    <w:abstractNumId w:val="1"/>
  </w:num>
  <w:num w:numId="19">
    <w:abstractNumId w:val="3"/>
  </w:num>
  <w:num w:numId="20">
    <w:abstractNumId w:val="2"/>
  </w:num>
  <w:num w:numId="21">
    <w:abstractNumId w:val="0"/>
    <w:lvlOverride w:ilvl="0">
      <w:lvl w:ilvl="0">
        <w:numFmt w:val="bullet"/>
        <w:lvlText w:val="-"/>
        <w:legacy w:legacy="1" w:legacySpace="0" w:legacyIndent="298"/>
        <w:lvlJc w:val="left"/>
        <w:pPr>
          <w:ind w:left="0" w:firstLine="0"/>
        </w:pPr>
        <w:rPr>
          <w:rFonts w:ascii="Times New Roman" w:hAnsi="Times New Roman" w:cs="Times New Roman" w:hint="default"/>
        </w:rPr>
      </w:lvl>
    </w:lvlOverride>
  </w:num>
  <w:num w:numId="22">
    <w:abstractNumId w:val="15"/>
  </w:num>
  <w:num w:numId="23">
    <w:abstractNumId w:val="35"/>
  </w:num>
  <w:num w:numId="24">
    <w:abstractNumId w:val="10"/>
  </w:num>
  <w:num w:numId="25">
    <w:abstractNumId w:val="25"/>
  </w:num>
  <w:num w:numId="26">
    <w:abstractNumId w:val="34"/>
  </w:num>
  <w:num w:numId="27">
    <w:abstractNumId w:val="41"/>
  </w:num>
  <w:num w:numId="28">
    <w:abstractNumId w:val="40"/>
  </w:num>
  <w:num w:numId="29">
    <w:abstractNumId w:val="37"/>
  </w:num>
  <w:num w:numId="30">
    <w:abstractNumId w:val="30"/>
  </w:num>
  <w:num w:numId="31">
    <w:abstractNumId w:val="45"/>
  </w:num>
  <w:num w:numId="32">
    <w:abstractNumId w:val="6"/>
  </w:num>
  <w:num w:numId="33">
    <w:abstractNumId w:val="33"/>
  </w:num>
  <w:num w:numId="34">
    <w:abstractNumId w:val="24"/>
  </w:num>
  <w:num w:numId="35">
    <w:abstractNumId w:val="9"/>
  </w:num>
  <w:num w:numId="36">
    <w:abstractNumId w:val="39"/>
  </w:num>
  <w:num w:numId="37">
    <w:abstractNumId w:val="36"/>
  </w:num>
  <w:num w:numId="38">
    <w:abstractNumId w:val="18"/>
  </w:num>
  <w:num w:numId="39">
    <w:abstractNumId w:val="28"/>
  </w:num>
  <w:num w:numId="40">
    <w:abstractNumId w:val="17"/>
  </w:num>
  <w:num w:numId="41">
    <w:abstractNumId w:val="31"/>
  </w:num>
  <w:num w:numId="42">
    <w:abstractNumId w:val="11"/>
  </w:num>
  <w:num w:numId="43">
    <w:abstractNumId w:val="42"/>
  </w:num>
  <w:num w:numId="44">
    <w:abstractNumId w:val="26"/>
  </w:num>
  <w:num w:numId="45">
    <w:abstractNumId w:val="32"/>
  </w:num>
  <w:num w:numId="46">
    <w:abstractNumId w:val="7"/>
  </w:num>
  <w:num w:numId="47">
    <w:abstractNumId w:val="13"/>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formatting="1" w:enforcement="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9C"/>
    <w:rsid w:val="00001684"/>
    <w:rsid w:val="00001D08"/>
    <w:rsid w:val="0000724B"/>
    <w:rsid w:val="00007430"/>
    <w:rsid w:val="00010A75"/>
    <w:rsid w:val="000111EC"/>
    <w:rsid w:val="00011497"/>
    <w:rsid w:val="000116CF"/>
    <w:rsid w:val="000121A5"/>
    <w:rsid w:val="00014C7C"/>
    <w:rsid w:val="00016F11"/>
    <w:rsid w:val="000233A4"/>
    <w:rsid w:val="000274CD"/>
    <w:rsid w:val="00030B4E"/>
    <w:rsid w:val="00030EAB"/>
    <w:rsid w:val="00031518"/>
    <w:rsid w:val="00034A2A"/>
    <w:rsid w:val="00034ACC"/>
    <w:rsid w:val="0003511D"/>
    <w:rsid w:val="00035F9C"/>
    <w:rsid w:val="00040776"/>
    <w:rsid w:val="00041219"/>
    <w:rsid w:val="0004359C"/>
    <w:rsid w:val="00043F84"/>
    <w:rsid w:val="00044262"/>
    <w:rsid w:val="00044718"/>
    <w:rsid w:val="00044B9D"/>
    <w:rsid w:val="00045D5E"/>
    <w:rsid w:val="00045E62"/>
    <w:rsid w:val="0005396B"/>
    <w:rsid w:val="000549B5"/>
    <w:rsid w:val="0005580E"/>
    <w:rsid w:val="00055D7D"/>
    <w:rsid w:val="000631A0"/>
    <w:rsid w:val="00063ECA"/>
    <w:rsid w:val="000647F5"/>
    <w:rsid w:val="00066E1B"/>
    <w:rsid w:val="000673B8"/>
    <w:rsid w:val="00072340"/>
    <w:rsid w:val="00072F63"/>
    <w:rsid w:val="000752E6"/>
    <w:rsid w:val="00076CDB"/>
    <w:rsid w:val="000818C1"/>
    <w:rsid w:val="00081C91"/>
    <w:rsid w:val="00082C09"/>
    <w:rsid w:val="00082D89"/>
    <w:rsid w:val="00083582"/>
    <w:rsid w:val="00083EF8"/>
    <w:rsid w:val="000863CC"/>
    <w:rsid w:val="00086916"/>
    <w:rsid w:val="0009087F"/>
    <w:rsid w:val="00090EED"/>
    <w:rsid w:val="00093683"/>
    <w:rsid w:val="000954B8"/>
    <w:rsid w:val="00096A05"/>
    <w:rsid w:val="000A1982"/>
    <w:rsid w:val="000A257F"/>
    <w:rsid w:val="000A2F49"/>
    <w:rsid w:val="000A6A2A"/>
    <w:rsid w:val="000B1DD5"/>
    <w:rsid w:val="000B3C8E"/>
    <w:rsid w:val="000B51D3"/>
    <w:rsid w:val="000B64A6"/>
    <w:rsid w:val="000B66E6"/>
    <w:rsid w:val="000B7643"/>
    <w:rsid w:val="000C0D2F"/>
    <w:rsid w:val="000C0F75"/>
    <w:rsid w:val="000C10C4"/>
    <w:rsid w:val="000C1DA4"/>
    <w:rsid w:val="000C2C69"/>
    <w:rsid w:val="000C35EE"/>
    <w:rsid w:val="000C36ED"/>
    <w:rsid w:val="000C4569"/>
    <w:rsid w:val="000D146A"/>
    <w:rsid w:val="000D3DB2"/>
    <w:rsid w:val="000D5F0F"/>
    <w:rsid w:val="000E0391"/>
    <w:rsid w:val="000E170C"/>
    <w:rsid w:val="000E1F54"/>
    <w:rsid w:val="000E2412"/>
    <w:rsid w:val="000F07F3"/>
    <w:rsid w:val="000F091E"/>
    <w:rsid w:val="000F0BD9"/>
    <w:rsid w:val="000F0C1C"/>
    <w:rsid w:val="000F0FD4"/>
    <w:rsid w:val="000F1E93"/>
    <w:rsid w:val="000F35A4"/>
    <w:rsid w:val="000F664A"/>
    <w:rsid w:val="001001B5"/>
    <w:rsid w:val="00103765"/>
    <w:rsid w:val="00104603"/>
    <w:rsid w:val="00104828"/>
    <w:rsid w:val="00105EFF"/>
    <w:rsid w:val="001062F0"/>
    <w:rsid w:val="00110098"/>
    <w:rsid w:val="00110200"/>
    <w:rsid w:val="00111101"/>
    <w:rsid w:val="0011394F"/>
    <w:rsid w:val="00114E48"/>
    <w:rsid w:val="00116303"/>
    <w:rsid w:val="0012088F"/>
    <w:rsid w:val="00120983"/>
    <w:rsid w:val="00122BC8"/>
    <w:rsid w:val="0013174F"/>
    <w:rsid w:val="00132F80"/>
    <w:rsid w:val="00133675"/>
    <w:rsid w:val="001345DB"/>
    <w:rsid w:val="001371D6"/>
    <w:rsid w:val="00137F4C"/>
    <w:rsid w:val="00140695"/>
    <w:rsid w:val="00140CE5"/>
    <w:rsid w:val="001432F1"/>
    <w:rsid w:val="00143A3A"/>
    <w:rsid w:val="00143A91"/>
    <w:rsid w:val="001447F8"/>
    <w:rsid w:val="00150889"/>
    <w:rsid w:val="00150C7D"/>
    <w:rsid w:val="0015116F"/>
    <w:rsid w:val="00151BAA"/>
    <w:rsid w:val="00151E04"/>
    <w:rsid w:val="00155C2C"/>
    <w:rsid w:val="001609CB"/>
    <w:rsid w:val="00164B0F"/>
    <w:rsid w:val="001658BF"/>
    <w:rsid w:val="0016652C"/>
    <w:rsid w:val="00167565"/>
    <w:rsid w:val="00167DFD"/>
    <w:rsid w:val="00170818"/>
    <w:rsid w:val="00173702"/>
    <w:rsid w:val="001737E5"/>
    <w:rsid w:val="00176135"/>
    <w:rsid w:val="00176803"/>
    <w:rsid w:val="00176EF7"/>
    <w:rsid w:val="001773C3"/>
    <w:rsid w:val="001803DE"/>
    <w:rsid w:val="00192EE5"/>
    <w:rsid w:val="001946A9"/>
    <w:rsid w:val="00195C36"/>
    <w:rsid w:val="00195EA7"/>
    <w:rsid w:val="00197084"/>
    <w:rsid w:val="001977FE"/>
    <w:rsid w:val="001A2E69"/>
    <w:rsid w:val="001A3061"/>
    <w:rsid w:val="001A6905"/>
    <w:rsid w:val="001A71C1"/>
    <w:rsid w:val="001A7F70"/>
    <w:rsid w:val="001B0C16"/>
    <w:rsid w:val="001B1A7C"/>
    <w:rsid w:val="001B1B75"/>
    <w:rsid w:val="001B26CA"/>
    <w:rsid w:val="001B5C50"/>
    <w:rsid w:val="001C00B6"/>
    <w:rsid w:val="001C0A98"/>
    <w:rsid w:val="001C1E87"/>
    <w:rsid w:val="001C6585"/>
    <w:rsid w:val="001D0062"/>
    <w:rsid w:val="001D0181"/>
    <w:rsid w:val="001D0CB4"/>
    <w:rsid w:val="001D1C67"/>
    <w:rsid w:val="001D1E23"/>
    <w:rsid w:val="001D27E0"/>
    <w:rsid w:val="001D58C5"/>
    <w:rsid w:val="001D6BCC"/>
    <w:rsid w:val="001E0464"/>
    <w:rsid w:val="001E39E5"/>
    <w:rsid w:val="001E48D4"/>
    <w:rsid w:val="001E64E8"/>
    <w:rsid w:val="001E79AB"/>
    <w:rsid w:val="001F19F9"/>
    <w:rsid w:val="001F2B01"/>
    <w:rsid w:val="001F2C99"/>
    <w:rsid w:val="001F348F"/>
    <w:rsid w:val="001F5E7A"/>
    <w:rsid w:val="0020022C"/>
    <w:rsid w:val="002004FC"/>
    <w:rsid w:val="0020111C"/>
    <w:rsid w:val="002033D2"/>
    <w:rsid w:val="00210B5D"/>
    <w:rsid w:val="0021267A"/>
    <w:rsid w:val="002142DC"/>
    <w:rsid w:val="002160BC"/>
    <w:rsid w:val="00220079"/>
    <w:rsid w:val="002203A1"/>
    <w:rsid w:val="00220FEE"/>
    <w:rsid w:val="0022379D"/>
    <w:rsid w:val="00226A84"/>
    <w:rsid w:val="002274E6"/>
    <w:rsid w:val="002313C5"/>
    <w:rsid w:val="002324A8"/>
    <w:rsid w:val="002338B9"/>
    <w:rsid w:val="00234219"/>
    <w:rsid w:val="00234F5D"/>
    <w:rsid w:val="002355AA"/>
    <w:rsid w:val="00237015"/>
    <w:rsid w:val="0023713D"/>
    <w:rsid w:val="00237884"/>
    <w:rsid w:val="00241D93"/>
    <w:rsid w:val="00245A67"/>
    <w:rsid w:val="0024617C"/>
    <w:rsid w:val="00246A85"/>
    <w:rsid w:val="00246A9E"/>
    <w:rsid w:val="00246C05"/>
    <w:rsid w:val="00247E57"/>
    <w:rsid w:val="00250338"/>
    <w:rsid w:val="00252958"/>
    <w:rsid w:val="00253428"/>
    <w:rsid w:val="00256993"/>
    <w:rsid w:val="00257192"/>
    <w:rsid w:val="00260383"/>
    <w:rsid w:val="002613D8"/>
    <w:rsid w:val="00261E39"/>
    <w:rsid w:val="002620F8"/>
    <w:rsid w:val="0026445A"/>
    <w:rsid w:val="002669A8"/>
    <w:rsid w:val="00271447"/>
    <w:rsid w:val="00272CC9"/>
    <w:rsid w:val="00274A24"/>
    <w:rsid w:val="00277FE3"/>
    <w:rsid w:val="00280E8B"/>
    <w:rsid w:val="00281B60"/>
    <w:rsid w:val="00282C5C"/>
    <w:rsid w:val="002830D9"/>
    <w:rsid w:val="002844A2"/>
    <w:rsid w:val="00285A54"/>
    <w:rsid w:val="00290C05"/>
    <w:rsid w:val="00291ACE"/>
    <w:rsid w:val="00292380"/>
    <w:rsid w:val="00292388"/>
    <w:rsid w:val="00294E59"/>
    <w:rsid w:val="002A1910"/>
    <w:rsid w:val="002A2BA4"/>
    <w:rsid w:val="002A3F07"/>
    <w:rsid w:val="002A555C"/>
    <w:rsid w:val="002A55F9"/>
    <w:rsid w:val="002A5D4D"/>
    <w:rsid w:val="002A5E63"/>
    <w:rsid w:val="002A60FF"/>
    <w:rsid w:val="002A6FE6"/>
    <w:rsid w:val="002B16AA"/>
    <w:rsid w:val="002B568B"/>
    <w:rsid w:val="002B5E77"/>
    <w:rsid w:val="002B665F"/>
    <w:rsid w:val="002B6F66"/>
    <w:rsid w:val="002B75D8"/>
    <w:rsid w:val="002C2D82"/>
    <w:rsid w:val="002D14D4"/>
    <w:rsid w:val="002D1E81"/>
    <w:rsid w:val="002D3560"/>
    <w:rsid w:val="002D50EA"/>
    <w:rsid w:val="002D52FD"/>
    <w:rsid w:val="002D745D"/>
    <w:rsid w:val="002D7AED"/>
    <w:rsid w:val="002D7EC5"/>
    <w:rsid w:val="002E0B8B"/>
    <w:rsid w:val="002E1DC7"/>
    <w:rsid w:val="002E33AF"/>
    <w:rsid w:val="002E5AB8"/>
    <w:rsid w:val="002E6D31"/>
    <w:rsid w:val="002F0FDE"/>
    <w:rsid w:val="002F3EC7"/>
    <w:rsid w:val="002F6391"/>
    <w:rsid w:val="002F773B"/>
    <w:rsid w:val="003028E8"/>
    <w:rsid w:val="003030A7"/>
    <w:rsid w:val="00303712"/>
    <w:rsid w:val="00304B90"/>
    <w:rsid w:val="00304FAA"/>
    <w:rsid w:val="00311A68"/>
    <w:rsid w:val="003131C2"/>
    <w:rsid w:val="00313204"/>
    <w:rsid w:val="00314B3F"/>
    <w:rsid w:val="00317AEF"/>
    <w:rsid w:val="003202E4"/>
    <w:rsid w:val="003323D3"/>
    <w:rsid w:val="00334191"/>
    <w:rsid w:val="00334393"/>
    <w:rsid w:val="003359AB"/>
    <w:rsid w:val="00336BED"/>
    <w:rsid w:val="00337D8A"/>
    <w:rsid w:val="003406C5"/>
    <w:rsid w:val="00341FF2"/>
    <w:rsid w:val="00342C9A"/>
    <w:rsid w:val="00344282"/>
    <w:rsid w:val="0034434B"/>
    <w:rsid w:val="003447F5"/>
    <w:rsid w:val="00344E70"/>
    <w:rsid w:val="003468E7"/>
    <w:rsid w:val="00346C70"/>
    <w:rsid w:val="0034701C"/>
    <w:rsid w:val="00351211"/>
    <w:rsid w:val="0035153D"/>
    <w:rsid w:val="0035167F"/>
    <w:rsid w:val="00352519"/>
    <w:rsid w:val="00353397"/>
    <w:rsid w:val="0035603B"/>
    <w:rsid w:val="00356D3C"/>
    <w:rsid w:val="00361796"/>
    <w:rsid w:val="00361EE6"/>
    <w:rsid w:val="00363F99"/>
    <w:rsid w:val="0036559D"/>
    <w:rsid w:val="00367132"/>
    <w:rsid w:val="00370AB8"/>
    <w:rsid w:val="0037112E"/>
    <w:rsid w:val="00372F49"/>
    <w:rsid w:val="00373E20"/>
    <w:rsid w:val="00374CF9"/>
    <w:rsid w:val="00377F44"/>
    <w:rsid w:val="003825A8"/>
    <w:rsid w:val="00382AD2"/>
    <w:rsid w:val="00382B96"/>
    <w:rsid w:val="003835F3"/>
    <w:rsid w:val="0038614D"/>
    <w:rsid w:val="003866B2"/>
    <w:rsid w:val="00387241"/>
    <w:rsid w:val="00387285"/>
    <w:rsid w:val="003915F1"/>
    <w:rsid w:val="00392CC5"/>
    <w:rsid w:val="003937E3"/>
    <w:rsid w:val="00393B1A"/>
    <w:rsid w:val="00393C82"/>
    <w:rsid w:val="00395236"/>
    <w:rsid w:val="0039690C"/>
    <w:rsid w:val="00397438"/>
    <w:rsid w:val="003975FF"/>
    <w:rsid w:val="003A03FC"/>
    <w:rsid w:val="003A0EDB"/>
    <w:rsid w:val="003A3122"/>
    <w:rsid w:val="003B0181"/>
    <w:rsid w:val="003B05C2"/>
    <w:rsid w:val="003B61A2"/>
    <w:rsid w:val="003B61CA"/>
    <w:rsid w:val="003B62B0"/>
    <w:rsid w:val="003B63F5"/>
    <w:rsid w:val="003C0920"/>
    <w:rsid w:val="003C1A82"/>
    <w:rsid w:val="003C211A"/>
    <w:rsid w:val="003C4652"/>
    <w:rsid w:val="003C51CB"/>
    <w:rsid w:val="003C5656"/>
    <w:rsid w:val="003C7408"/>
    <w:rsid w:val="003C7CD6"/>
    <w:rsid w:val="003C7FBC"/>
    <w:rsid w:val="003D34AB"/>
    <w:rsid w:val="003D5D1D"/>
    <w:rsid w:val="003E53EF"/>
    <w:rsid w:val="003E77AB"/>
    <w:rsid w:val="003E77AF"/>
    <w:rsid w:val="003F1767"/>
    <w:rsid w:val="003F3F57"/>
    <w:rsid w:val="003F649E"/>
    <w:rsid w:val="003F64F9"/>
    <w:rsid w:val="003F7DE6"/>
    <w:rsid w:val="00401512"/>
    <w:rsid w:val="00401976"/>
    <w:rsid w:val="00401BAC"/>
    <w:rsid w:val="00402637"/>
    <w:rsid w:val="004037C3"/>
    <w:rsid w:val="00404355"/>
    <w:rsid w:val="00404D2C"/>
    <w:rsid w:val="004116A9"/>
    <w:rsid w:val="00414EE8"/>
    <w:rsid w:val="00415000"/>
    <w:rsid w:val="00416880"/>
    <w:rsid w:val="00417809"/>
    <w:rsid w:val="004211EE"/>
    <w:rsid w:val="004235DA"/>
    <w:rsid w:val="0042666B"/>
    <w:rsid w:val="00433EC1"/>
    <w:rsid w:val="004379E1"/>
    <w:rsid w:val="00437D53"/>
    <w:rsid w:val="00440423"/>
    <w:rsid w:val="00440AD2"/>
    <w:rsid w:val="00441A2F"/>
    <w:rsid w:val="004448B3"/>
    <w:rsid w:val="0044504C"/>
    <w:rsid w:val="0044605C"/>
    <w:rsid w:val="00446F85"/>
    <w:rsid w:val="00447CA2"/>
    <w:rsid w:val="00452447"/>
    <w:rsid w:val="00453F39"/>
    <w:rsid w:val="00454A16"/>
    <w:rsid w:val="00454BBD"/>
    <w:rsid w:val="00455AE9"/>
    <w:rsid w:val="0045769F"/>
    <w:rsid w:val="004601EC"/>
    <w:rsid w:val="0046319B"/>
    <w:rsid w:val="00464709"/>
    <w:rsid w:val="00464AE8"/>
    <w:rsid w:val="00465A01"/>
    <w:rsid w:val="00465AFA"/>
    <w:rsid w:val="004677E5"/>
    <w:rsid w:val="0048093C"/>
    <w:rsid w:val="00480D87"/>
    <w:rsid w:val="004826B4"/>
    <w:rsid w:val="00485035"/>
    <w:rsid w:val="0048601C"/>
    <w:rsid w:val="0048738B"/>
    <w:rsid w:val="004913DE"/>
    <w:rsid w:val="004921FA"/>
    <w:rsid w:val="0049234A"/>
    <w:rsid w:val="00492A2B"/>
    <w:rsid w:val="00492D12"/>
    <w:rsid w:val="004931B2"/>
    <w:rsid w:val="00494879"/>
    <w:rsid w:val="004949D2"/>
    <w:rsid w:val="00496221"/>
    <w:rsid w:val="004A1558"/>
    <w:rsid w:val="004A405A"/>
    <w:rsid w:val="004A5228"/>
    <w:rsid w:val="004A6FEF"/>
    <w:rsid w:val="004B1441"/>
    <w:rsid w:val="004B1E19"/>
    <w:rsid w:val="004B20D0"/>
    <w:rsid w:val="004B2AA1"/>
    <w:rsid w:val="004B2ABB"/>
    <w:rsid w:val="004B3852"/>
    <w:rsid w:val="004B43C2"/>
    <w:rsid w:val="004B6940"/>
    <w:rsid w:val="004B7A1C"/>
    <w:rsid w:val="004C32E0"/>
    <w:rsid w:val="004C4065"/>
    <w:rsid w:val="004C4EC3"/>
    <w:rsid w:val="004C70B8"/>
    <w:rsid w:val="004C75D4"/>
    <w:rsid w:val="004D1143"/>
    <w:rsid w:val="004D12C9"/>
    <w:rsid w:val="004D1A07"/>
    <w:rsid w:val="004D1C1B"/>
    <w:rsid w:val="004D21F2"/>
    <w:rsid w:val="004D270D"/>
    <w:rsid w:val="004D2758"/>
    <w:rsid w:val="004D29C1"/>
    <w:rsid w:val="004D44CB"/>
    <w:rsid w:val="004D74FA"/>
    <w:rsid w:val="004E14AA"/>
    <w:rsid w:val="004E1FD4"/>
    <w:rsid w:val="004E2397"/>
    <w:rsid w:val="004E6151"/>
    <w:rsid w:val="004F0773"/>
    <w:rsid w:val="004F0BCA"/>
    <w:rsid w:val="004F1F5E"/>
    <w:rsid w:val="0050125E"/>
    <w:rsid w:val="00501684"/>
    <w:rsid w:val="00503512"/>
    <w:rsid w:val="005041C8"/>
    <w:rsid w:val="00504898"/>
    <w:rsid w:val="00504AA0"/>
    <w:rsid w:val="00505081"/>
    <w:rsid w:val="00510B11"/>
    <w:rsid w:val="00510BA6"/>
    <w:rsid w:val="005141F1"/>
    <w:rsid w:val="005142B5"/>
    <w:rsid w:val="00514547"/>
    <w:rsid w:val="005157AB"/>
    <w:rsid w:val="00515EEB"/>
    <w:rsid w:val="00517CAC"/>
    <w:rsid w:val="005206F6"/>
    <w:rsid w:val="00520EB9"/>
    <w:rsid w:val="0052117D"/>
    <w:rsid w:val="00521356"/>
    <w:rsid w:val="005222C7"/>
    <w:rsid w:val="00522DA9"/>
    <w:rsid w:val="00525056"/>
    <w:rsid w:val="0052706C"/>
    <w:rsid w:val="005322F1"/>
    <w:rsid w:val="00536522"/>
    <w:rsid w:val="00543DA8"/>
    <w:rsid w:val="00544F2B"/>
    <w:rsid w:val="0054572C"/>
    <w:rsid w:val="00545A78"/>
    <w:rsid w:val="00546A4F"/>
    <w:rsid w:val="005475F5"/>
    <w:rsid w:val="005510B4"/>
    <w:rsid w:val="00551726"/>
    <w:rsid w:val="005531B9"/>
    <w:rsid w:val="00553F4E"/>
    <w:rsid w:val="00557703"/>
    <w:rsid w:val="005601EA"/>
    <w:rsid w:val="005609E8"/>
    <w:rsid w:val="00560F0E"/>
    <w:rsid w:val="00562EB9"/>
    <w:rsid w:val="00563BA3"/>
    <w:rsid w:val="0057027C"/>
    <w:rsid w:val="00572F83"/>
    <w:rsid w:val="0057512E"/>
    <w:rsid w:val="0057718F"/>
    <w:rsid w:val="00577BDD"/>
    <w:rsid w:val="005826B3"/>
    <w:rsid w:val="00582F0F"/>
    <w:rsid w:val="005857F9"/>
    <w:rsid w:val="00592352"/>
    <w:rsid w:val="005933D2"/>
    <w:rsid w:val="00594A78"/>
    <w:rsid w:val="005975F1"/>
    <w:rsid w:val="00597972"/>
    <w:rsid w:val="00597D67"/>
    <w:rsid w:val="005A0D50"/>
    <w:rsid w:val="005A1A0E"/>
    <w:rsid w:val="005A3106"/>
    <w:rsid w:val="005A3697"/>
    <w:rsid w:val="005A5920"/>
    <w:rsid w:val="005B0667"/>
    <w:rsid w:val="005B085B"/>
    <w:rsid w:val="005B2DCF"/>
    <w:rsid w:val="005B2DD2"/>
    <w:rsid w:val="005B3081"/>
    <w:rsid w:val="005B3D59"/>
    <w:rsid w:val="005B432B"/>
    <w:rsid w:val="005B7DFA"/>
    <w:rsid w:val="005C09AE"/>
    <w:rsid w:val="005C1EE3"/>
    <w:rsid w:val="005C4B39"/>
    <w:rsid w:val="005C588E"/>
    <w:rsid w:val="005C6916"/>
    <w:rsid w:val="005C76B6"/>
    <w:rsid w:val="005D12FB"/>
    <w:rsid w:val="005D19F6"/>
    <w:rsid w:val="005D37C7"/>
    <w:rsid w:val="005D4793"/>
    <w:rsid w:val="005D47A7"/>
    <w:rsid w:val="005D5D99"/>
    <w:rsid w:val="005E0E9F"/>
    <w:rsid w:val="005E274E"/>
    <w:rsid w:val="005E34B7"/>
    <w:rsid w:val="005E3BB8"/>
    <w:rsid w:val="005E3C17"/>
    <w:rsid w:val="005E47C4"/>
    <w:rsid w:val="005E4B0F"/>
    <w:rsid w:val="005E5321"/>
    <w:rsid w:val="005E5E20"/>
    <w:rsid w:val="005E6228"/>
    <w:rsid w:val="005E678B"/>
    <w:rsid w:val="005E70FB"/>
    <w:rsid w:val="005E7D97"/>
    <w:rsid w:val="005F5073"/>
    <w:rsid w:val="005F5743"/>
    <w:rsid w:val="005F6C17"/>
    <w:rsid w:val="005F7107"/>
    <w:rsid w:val="005F77CB"/>
    <w:rsid w:val="005F7C74"/>
    <w:rsid w:val="0060086F"/>
    <w:rsid w:val="00601584"/>
    <w:rsid w:val="0060287D"/>
    <w:rsid w:val="00603609"/>
    <w:rsid w:val="00605819"/>
    <w:rsid w:val="00606468"/>
    <w:rsid w:val="00606AC8"/>
    <w:rsid w:val="00607F07"/>
    <w:rsid w:val="0061114E"/>
    <w:rsid w:val="00611248"/>
    <w:rsid w:val="006119EA"/>
    <w:rsid w:val="006133A8"/>
    <w:rsid w:val="00613B45"/>
    <w:rsid w:val="006153D5"/>
    <w:rsid w:val="00616C9E"/>
    <w:rsid w:val="006174AE"/>
    <w:rsid w:val="006176A5"/>
    <w:rsid w:val="00621DC4"/>
    <w:rsid w:val="0062238C"/>
    <w:rsid w:val="00623DFD"/>
    <w:rsid w:val="00634C61"/>
    <w:rsid w:val="006365E5"/>
    <w:rsid w:val="00636879"/>
    <w:rsid w:val="00637A1E"/>
    <w:rsid w:val="00640127"/>
    <w:rsid w:val="00640BB2"/>
    <w:rsid w:val="00641A20"/>
    <w:rsid w:val="00643351"/>
    <w:rsid w:val="00644C60"/>
    <w:rsid w:val="006500D5"/>
    <w:rsid w:val="00650D9D"/>
    <w:rsid w:val="00651AB5"/>
    <w:rsid w:val="00651F32"/>
    <w:rsid w:val="006530B2"/>
    <w:rsid w:val="006536C2"/>
    <w:rsid w:val="00654165"/>
    <w:rsid w:val="006542F6"/>
    <w:rsid w:val="00657423"/>
    <w:rsid w:val="00661BAE"/>
    <w:rsid w:val="00662796"/>
    <w:rsid w:val="00664477"/>
    <w:rsid w:val="0066522A"/>
    <w:rsid w:val="0066539F"/>
    <w:rsid w:val="00666D1C"/>
    <w:rsid w:val="00667F40"/>
    <w:rsid w:val="00670BF3"/>
    <w:rsid w:val="00672632"/>
    <w:rsid w:val="0067276A"/>
    <w:rsid w:val="00672E75"/>
    <w:rsid w:val="00674472"/>
    <w:rsid w:val="00675935"/>
    <w:rsid w:val="00677281"/>
    <w:rsid w:val="00682ACD"/>
    <w:rsid w:val="00682DE7"/>
    <w:rsid w:val="006833E4"/>
    <w:rsid w:val="0068373B"/>
    <w:rsid w:val="0068437D"/>
    <w:rsid w:val="006850F2"/>
    <w:rsid w:val="00687F76"/>
    <w:rsid w:val="00690342"/>
    <w:rsid w:val="00692BCB"/>
    <w:rsid w:val="0069341E"/>
    <w:rsid w:val="006948E8"/>
    <w:rsid w:val="00694FC6"/>
    <w:rsid w:val="00695198"/>
    <w:rsid w:val="00695752"/>
    <w:rsid w:val="006976B6"/>
    <w:rsid w:val="006A17FC"/>
    <w:rsid w:val="006A21BC"/>
    <w:rsid w:val="006A3220"/>
    <w:rsid w:val="006A7258"/>
    <w:rsid w:val="006A7D12"/>
    <w:rsid w:val="006B1AC8"/>
    <w:rsid w:val="006B52F6"/>
    <w:rsid w:val="006B6D35"/>
    <w:rsid w:val="006C2F93"/>
    <w:rsid w:val="006C7A77"/>
    <w:rsid w:val="006D17A2"/>
    <w:rsid w:val="006D64A0"/>
    <w:rsid w:val="006D6976"/>
    <w:rsid w:val="006D6AAF"/>
    <w:rsid w:val="006D7E43"/>
    <w:rsid w:val="006E20D9"/>
    <w:rsid w:val="006E300B"/>
    <w:rsid w:val="006E3721"/>
    <w:rsid w:val="006E3A2A"/>
    <w:rsid w:val="006E4507"/>
    <w:rsid w:val="006F333C"/>
    <w:rsid w:val="006F4680"/>
    <w:rsid w:val="006F4E79"/>
    <w:rsid w:val="006F6562"/>
    <w:rsid w:val="006F796E"/>
    <w:rsid w:val="00700B11"/>
    <w:rsid w:val="0070127D"/>
    <w:rsid w:val="00703C8C"/>
    <w:rsid w:val="00704935"/>
    <w:rsid w:val="00712E7E"/>
    <w:rsid w:val="00713317"/>
    <w:rsid w:val="00713A21"/>
    <w:rsid w:val="007200F2"/>
    <w:rsid w:val="0072087D"/>
    <w:rsid w:val="007224BF"/>
    <w:rsid w:val="0072289B"/>
    <w:rsid w:val="00725A09"/>
    <w:rsid w:val="00730686"/>
    <w:rsid w:val="007328F8"/>
    <w:rsid w:val="00732E5B"/>
    <w:rsid w:val="00733F72"/>
    <w:rsid w:val="007351C2"/>
    <w:rsid w:val="007370EE"/>
    <w:rsid w:val="00737828"/>
    <w:rsid w:val="00740D2E"/>
    <w:rsid w:val="0074147E"/>
    <w:rsid w:val="00745A1D"/>
    <w:rsid w:val="00745AE4"/>
    <w:rsid w:val="00745D84"/>
    <w:rsid w:val="00750C24"/>
    <w:rsid w:val="00755902"/>
    <w:rsid w:val="00755EDC"/>
    <w:rsid w:val="007564D6"/>
    <w:rsid w:val="00757F55"/>
    <w:rsid w:val="00760241"/>
    <w:rsid w:val="0076105C"/>
    <w:rsid w:val="007614B9"/>
    <w:rsid w:val="00763EAF"/>
    <w:rsid w:val="0076444E"/>
    <w:rsid w:val="00764563"/>
    <w:rsid w:val="0076560D"/>
    <w:rsid w:val="00765A1C"/>
    <w:rsid w:val="007667B6"/>
    <w:rsid w:val="007668E5"/>
    <w:rsid w:val="007677CB"/>
    <w:rsid w:val="00771A3F"/>
    <w:rsid w:val="0077247B"/>
    <w:rsid w:val="00772F90"/>
    <w:rsid w:val="00776481"/>
    <w:rsid w:val="00776BCE"/>
    <w:rsid w:val="00781BBE"/>
    <w:rsid w:val="00782186"/>
    <w:rsid w:val="0078230A"/>
    <w:rsid w:val="00782FB7"/>
    <w:rsid w:val="0078591E"/>
    <w:rsid w:val="00785E19"/>
    <w:rsid w:val="00786247"/>
    <w:rsid w:val="007867E2"/>
    <w:rsid w:val="0079069E"/>
    <w:rsid w:val="00791D56"/>
    <w:rsid w:val="007930F3"/>
    <w:rsid w:val="00793E6F"/>
    <w:rsid w:val="00794E73"/>
    <w:rsid w:val="0079511D"/>
    <w:rsid w:val="00795429"/>
    <w:rsid w:val="007A0124"/>
    <w:rsid w:val="007A2310"/>
    <w:rsid w:val="007A23EE"/>
    <w:rsid w:val="007A2740"/>
    <w:rsid w:val="007A2F92"/>
    <w:rsid w:val="007A40AF"/>
    <w:rsid w:val="007A4A2D"/>
    <w:rsid w:val="007A6E76"/>
    <w:rsid w:val="007A706D"/>
    <w:rsid w:val="007A7311"/>
    <w:rsid w:val="007B1785"/>
    <w:rsid w:val="007B4597"/>
    <w:rsid w:val="007B5989"/>
    <w:rsid w:val="007B5B57"/>
    <w:rsid w:val="007B707D"/>
    <w:rsid w:val="007B7AC4"/>
    <w:rsid w:val="007C1366"/>
    <w:rsid w:val="007C3BE5"/>
    <w:rsid w:val="007C4428"/>
    <w:rsid w:val="007C6F3C"/>
    <w:rsid w:val="007D08EB"/>
    <w:rsid w:val="007D0E8F"/>
    <w:rsid w:val="007D22B3"/>
    <w:rsid w:val="007D2562"/>
    <w:rsid w:val="007D2D05"/>
    <w:rsid w:val="007D319E"/>
    <w:rsid w:val="007D31A6"/>
    <w:rsid w:val="007D4798"/>
    <w:rsid w:val="007D68BF"/>
    <w:rsid w:val="007E4401"/>
    <w:rsid w:val="007E49EB"/>
    <w:rsid w:val="007E591B"/>
    <w:rsid w:val="007E7331"/>
    <w:rsid w:val="007E7964"/>
    <w:rsid w:val="007F0066"/>
    <w:rsid w:val="007F0414"/>
    <w:rsid w:val="007F179C"/>
    <w:rsid w:val="007F1972"/>
    <w:rsid w:val="007F1F8A"/>
    <w:rsid w:val="007F31AD"/>
    <w:rsid w:val="007F3C25"/>
    <w:rsid w:val="007F5A0D"/>
    <w:rsid w:val="007F6293"/>
    <w:rsid w:val="007F7DA0"/>
    <w:rsid w:val="0080035A"/>
    <w:rsid w:val="008007DF"/>
    <w:rsid w:val="0080248F"/>
    <w:rsid w:val="00803C04"/>
    <w:rsid w:val="008072F9"/>
    <w:rsid w:val="00812F26"/>
    <w:rsid w:val="008134C2"/>
    <w:rsid w:val="00815337"/>
    <w:rsid w:val="008158AD"/>
    <w:rsid w:val="0081635D"/>
    <w:rsid w:val="00817445"/>
    <w:rsid w:val="00823927"/>
    <w:rsid w:val="00823A84"/>
    <w:rsid w:val="00823F10"/>
    <w:rsid w:val="00826D0C"/>
    <w:rsid w:val="008270D8"/>
    <w:rsid w:val="0083031F"/>
    <w:rsid w:val="00830A68"/>
    <w:rsid w:val="008440E6"/>
    <w:rsid w:val="00845C74"/>
    <w:rsid w:val="00847945"/>
    <w:rsid w:val="00851A06"/>
    <w:rsid w:val="00851B3A"/>
    <w:rsid w:val="0085253F"/>
    <w:rsid w:val="00854BA8"/>
    <w:rsid w:val="00854E57"/>
    <w:rsid w:val="0085520A"/>
    <w:rsid w:val="0085527B"/>
    <w:rsid w:val="00855B2B"/>
    <w:rsid w:val="00856C2C"/>
    <w:rsid w:val="00860B10"/>
    <w:rsid w:val="00860B28"/>
    <w:rsid w:val="00860DB9"/>
    <w:rsid w:val="00860FA9"/>
    <w:rsid w:val="00861E95"/>
    <w:rsid w:val="0086382B"/>
    <w:rsid w:val="00865E31"/>
    <w:rsid w:val="00871205"/>
    <w:rsid w:val="00873ED0"/>
    <w:rsid w:val="00877AE7"/>
    <w:rsid w:val="00877B95"/>
    <w:rsid w:val="00880AB9"/>
    <w:rsid w:val="0088297C"/>
    <w:rsid w:val="0088305A"/>
    <w:rsid w:val="0088420C"/>
    <w:rsid w:val="0088436D"/>
    <w:rsid w:val="0088783F"/>
    <w:rsid w:val="00887D42"/>
    <w:rsid w:val="00887EA6"/>
    <w:rsid w:val="008911FD"/>
    <w:rsid w:val="0089460E"/>
    <w:rsid w:val="00895FF4"/>
    <w:rsid w:val="0089668F"/>
    <w:rsid w:val="0089686C"/>
    <w:rsid w:val="0089698F"/>
    <w:rsid w:val="0089719E"/>
    <w:rsid w:val="008A1142"/>
    <w:rsid w:val="008A14C7"/>
    <w:rsid w:val="008A6DB1"/>
    <w:rsid w:val="008A74B9"/>
    <w:rsid w:val="008A7A64"/>
    <w:rsid w:val="008B0045"/>
    <w:rsid w:val="008B1F03"/>
    <w:rsid w:val="008B3B93"/>
    <w:rsid w:val="008B4F43"/>
    <w:rsid w:val="008B5BCE"/>
    <w:rsid w:val="008B7991"/>
    <w:rsid w:val="008C168B"/>
    <w:rsid w:val="008C23B6"/>
    <w:rsid w:val="008C2FFF"/>
    <w:rsid w:val="008C3B2E"/>
    <w:rsid w:val="008C5192"/>
    <w:rsid w:val="008C6F23"/>
    <w:rsid w:val="008C6F8E"/>
    <w:rsid w:val="008D2406"/>
    <w:rsid w:val="008D62E9"/>
    <w:rsid w:val="008D7C16"/>
    <w:rsid w:val="008E352D"/>
    <w:rsid w:val="008E4AAE"/>
    <w:rsid w:val="008E52D6"/>
    <w:rsid w:val="008E608A"/>
    <w:rsid w:val="008E77E0"/>
    <w:rsid w:val="008F03D3"/>
    <w:rsid w:val="008F100A"/>
    <w:rsid w:val="008F47F6"/>
    <w:rsid w:val="008F59C6"/>
    <w:rsid w:val="008F78A5"/>
    <w:rsid w:val="00900332"/>
    <w:rsid w:val="009006B3"/>
    <w:rsid w:val="00900BFB"/>
    <w:rsid w:val="00901851"/>
    <w:rsid w:val="00901A84"/>
    <w:rsid w:val="009022AC"/>
    <w:rsid w:val="009026B4"/>
    <w:rsid w:val="009045B2"/>
    <w:rsid w:val="009050C5"/>
    <w:rsid w:val="00906B4B"/>
    <w:rsid w:val="00910985"/>
    <w:rsid w:val="00910B21"/>
    <w:rsid w:val="00917EE2"/>
    <w:rsid w:val="00920791"/>
    <w:rsid w:val="009207EA"/>
    <w:rsid w:val="009207FE"/>
    <w:rsid w:val="00920A2A"/>
    <w:rsid w:val="00922AB8"/>
    <w:rsid w:val="00923504"/>
    <w:rsid w:val="00927328"/>
    <w:rsid w:val="00927505"/>
    <w:rsid w:val="00927F00"/>
    <w:rsid w:val="00927F4C"/>
    <w:rsid w:val="0093206C"/>
    <w:rsid w:val="0093233F"/>
    <w:rsid w:val="009327C2"/>
    <w:rsid w:val="00940852"/>
    <w:rsid w:val="00941E03"/>
    <w:rsid w:val="00942A8A"/>
    <w:rsid w:val="00945B7A"/>
    <w:rsid w:val="009511A8"/>
    <w:rsid w:val="00952E9E"/>
    <w:rsid w:val="00953661"/>
    <w:rsid w:val="009556EF"/>
    <w:rsid w:val="00955D9F"/>
    <w:rsid w:val="00956201"/>
    <w:rsid w:val="009577C1"/>
    <w:rsid w:val="00960808"/>
    <w:rsid w:val="00961594"/>
    <w:rsid w:val="00962E0E"/>
    <w:rsid w:val="00963314"/>
    <w:rsid w:val="00967AFB"/>
    <w:rsid w:val="00971159"/>
    <w:rsid w:val="00975007"/>
    <w:rsid w:val="00975F31"/>
    <w:rsid w:val="009760BE"/>
    <w:rsid w:val="009820C1"/>
    <w:rsid w:val="00982299"/>
    <w:rsid w:val="00984AD9"/>
    <w:rsid w:val="00985ED8"/>
    <w:rsid w:val="0098747A"/>
    <w:rsid w:val="009900FB"/>
    <w:rsid w:val="00990903"/>
    <w:rsid w:val="00990BEB"/>
    <w:rsid w:val="009923CD"/>
    <w:rsid w:val="00992E0E"/>
    <w:rsid w:val="009958BA"/>
    <w:rsid w:val="009A03AD"/>
    <w:rsid w:val="009A03F3"/>
    <w:rsid w:val="009A1513"/>
    <w:rsid w:val="009A161E"/>
    <w:rsid w:val="009A479D"/>
    <w:rsid w:val="009A486F"/>
    <w:rsid w:val="009A6B09"/>
    <w:rsid w:val="009A7F74"/>
    <w:rsid w:val="009B09F7"/>
    <w:rsid w:val="009B2905"/>
    <w:rsid w:val="009B2FA1"/>
    <w:rsid w:val="009B32DC"/>
    <w:rsid w:val="009B3CAB"/>
    <w:rsid w:val="009B560F"/>
    <w:rsid w:val="009B6722"/>
    <w:rsid w:val="009B715B"/>
    <w:rsid w:val="009C0B54"/>
    <w:rsid w:val="009C0DD6"/>
    <w:rsid w:val="009C2F58"/>
    <w:rsid w:val="009C32E4"/>
    <w:rsid w:val="009C4B9E"/>
    <w:rsid w:val="009C5708"/>
    <w:rsid w:val="009C7067"/>
    <w:rsid w:val="009C78FB"/>
    <w:rsid w:val="009D1655"/>
    <w:rsid w:val="009D2165"/>
    <w:rsid w:val="009D25EA"/>
    <w:rsid w:val="009D62FC"/>
    <w:rsid w:val="009D673D"/>
    <w:rsid w:val="009D6EB3"/>
    <w:rsid w:val="009E156D"/>
    <w:rsid w:val="009E5A28"/>
    <w:rsid w:val="009F0F07"/>
    <w:rsid w:val="009F1FF4"/>
    <w:rsid w:val="009F30C2"/>
    <w:rsid w:val="009F438A"/>
    <w:rsid w:val="009F5D9A"/>
    <w:rsid w:val="009F7BC9"/>
    <w:rsid w:val="00A0151A"/>
    <w:rsid w:val="00A015DC"/>
    <w:rsid w:val="00A06180"/>
    <w:rsid w:val="00A07521"/>
    <w:rsid w:val="00A07DB4"/>
    <w:rsid w:val="00A07F3C"/>
    <w:rsid w:val="00A12131"/>
    <w:rsid w:val="00A12EA7"/>
    <w:rsid w:val="00A12FAE"/>
    <w:rsid w:val="00A14B60"/>
    <w:rsid w:val="00A14D85"/>
    <w:rsid w:val="00A15254"/>
    <w:rsid w:val="00A202C9"/>
    <w:rsid w:val="00A20C41"/>
    <w:rsid w:val="00A2249D"/>
    <w:rsid w:val="00A26BF4"/>
    <w:rsid w:val="00A307E0"/>
    <w:rsid w:val="00A325EE"/>
    <w:rsid w:val="00A3427D"/>
    <w:rsid w:val="00A34592"/>
    <w:rsid w:val="00A41988"/>
    <w:rsid w:val="00A420C7"/>
    <w:rsid w:val="00A431C2"/>
    <w:rsid w:val="00A45CCC"/>
    <w:rsid w:val="00A47197"/>
    <w:rsid w:val="00A50B99"/>
    <w:rsid w:val="00A517F2"/>
    <w:rsid w:val="00A55928"/>
    <w:rsid w:val="00A5683E"/>
    <w:rsid w:val="00A56B54"/>
    <w:rsid w:val="00A609D7"/>
    <w:rsid w:val="00A60D21"/>
    <w:rsid w:val="00A61E3B"/>
    <w:rsid w:val="00A64518"/>
    <w:rsid w:val="00A6483F"/>
    <w:rsid w:val="00A6486E"/>
    <w:rsid w:val="00A6689F"/>
    <w:rsid w:val="00A67C6D"/>
    <w:rsid w:val="00A704D5"/>
    <w:rsid w:val="00A70D60"/>
    <w:rsid w:val="00A72230"/>
    <w:rsid w:val="00A731F4"/>
    <w:rsid w:val="00A748F5"/>
    <w:rsid w:val="00A77475"/>
    <w:rsid w:val="00A77FC9"/>
    <w:rsid w:val="00A80722"/>
    <w:rsid w:val="00A822E9"/>
    <w:rsid w:val="00A8329B"/>
    <w:rsid w:val="00A83AC7"/>
    <w:rsid w:val="00A84ABF"/>
    <w:rsid w:val="00A8755D"/>
    <w:rsid w:val="00A92BAB"/>
    <w:rsid w:val="00A92F16"/>
    <w:rsid w:val="00A939B2"/>
    <w:rsid w:val="00A96631"/>
    <w:rsid w:val="00A96B6E"/>
    <w:rsid w:val="00AA0161"/>
    <w:rsid w:val="00AA35D8"/>
    <w:rsid w:val="00AB08F8"/>
    <w:rsid w:val="00AB1E24"/>
    <w:rsid w:val="00AB415D"/>
    <w:rsid w:val="00AB4A4C"/>
    <w:rsid w:val="00AB4D46"/>
    <w:rsid w:val="00AC3DF8"/>
    <w:rsid w:val="00AC440A"/>
    <w:rsid w:val="00AC5919"/>
    <w:rsid w:val="00AC6597"/>
    <w:rsid w:val="00AD0015"/>
    <w:rsid w:val="00AD0B9C"/>
    <w:rsid w:val="00AD1F18"/>
    <w:rsid w:val="00AD1FFC"/>
    <w:rsid w:val="00AD2771"/>
    <w:rsid w:val="00AD2DA0"/>
    <w:rsid w:val="00AD340D"/>
    <w:rsid w:val="00AD3DBF"/>
    <w:rsid w:val="00AD67BE"/>
    <w:rsid w:val="00AD6C68"/>
    <w:rsid w:val="00AD70DC"/>
    <w:rsid w:val="00AD76A5"/>
    <w:rsid w:val="00AD7B5F"/>
    <w:rsid w:val="00AE180D"/>
    <w:rsid w:val="00AE1D83"/>
    <w:rsid w:val="00AE28DD"/>
    <w:rsid w:val="00AE2EB5"/>
    <w:rsid w:val="00AF3016"/>
    <w:rsid w:val="00AF3894"/>
    <w:rsid w:val="00AF4058"/>
    <w:rsid w:val="00AF4209"/>
    <w:rsid w:val="00AF5601"/>
    <w:rsid w:val="00AF5630"/>
    <w:rsid w:val="00B04BFC"/>
    <w:rsid w:val="00B04F7C"/>
    <w:rsid w:val="00B05CFA"/>
    <w:rsid w:val="00B11630"/>
    <w:rsid w:val="00B120EA"/>
    <w:rsid w:val="00B12E16"/>
    <w:rsid w:val="00B13630"/>
    <w:rsid w:val="00B1555C"/>
    <w:rsid w:val="00B15719"/>
    <w:rsid w:val="00B16537"/>
    <w:rsid w:val="00B23D98"/>
    <w:rsid w:val="00B24E9D"/>
    <w:rsid w:val="00B26469"/>
    <w:rsid w:val="00B26538"/>
    <w:rsid w:val="00B26CCD"/>
    <w:rsid w:val="00B27C3D"/>
    <w:rsid w:val="00B30E4B"/>
    <w:rsid w:val="00B31E60"/>
    <w:rsid w:val="00B321D5"/>
    <w:rsid w:val="00B34250"/>
    <w:rsid w:val="00B342B5"/>
    <w:rsid w:val="00B37C0E"/>
    <w:rsid w:val="00B37F83"/>
    <w:rsid w:val="00B40B37"/>
    <w:rsid w:val="00B43661"/>
    <w:rsid w:val="00B43CD9"/>
    <w:rsid w:val="00B458CC"/>
    <w:rsid w:val="00B47B90"/>
    <w:rsid w:val="00B47EB6"/>
    <w:rsid w:val="00B50C44"/>
    <w:rsid w:val="00B51366"/>
    <w:rsid w:val="00B524E5"/>
    <w:rsid w:val="00B529C1"/>
    <w:rsid w:val="00B611CA"/>
    <w:rsid w:val="00B61744"/>
    <w:rsid w:val="00B6270B"/>
    <w:rsid w:val="00B63FA7"/>
    <w:rsid w:val="00B64DCF"/>
    <w:rsid w:val="00B70397"/>
    <w:rsid w:val="00B719C7"/>
    <w:rsid w:val="00B72233"/>
    <w:rsid w:val="00B74114"/>
    <w:rsid w:val="00B7631E"/>
    <w:rsid w:val="00B76CF0"/>
    <w:rsid w:val="00B7760A"/>
    <w:rsid w:val="00B779A8"/>
    <w:rsid w:val="00B82AF9"/>
    <w:rsid w:val="00B834DC"/>
    <w:rsid w:val="00B83B52"/>
    <w:rsid w:val="00B84130"/>
    <w:rsid w:val="00B84ED3"/>
    <w:rsid w:val="00B854F2"/>
    <w:rsid w:val="00B856C7"/>
    <w:rsid w:val="00B9148A"/>
    <w:rsid w:val="00B921E6"/>
    <w:rsid w:val="00B942BE"/>
    <w:rsid w:val="00B944F9"/>
    <w:rsid w:val="00B95EB8"/>
    <w:rsid w:val="00B96013"/>
    <w:rsid w:val="00BA144B"/>
    <w:rsid w:val="00BA195C"/>
    <w:rsid w:val="00BA4C21"/>
    <w:rsid w:val="00BB2E86"/>
    <w:rsid w:val="00BB381C"/>
    <w:rsid w:val="00BB3BB3"/>
    <w:rsid w:val="00BB429F"/>
    <w:rsid w:val="00BB5B4A"/>
    <w:rsid w:val="00BB7940"/>
    <w:rsid w:val="00BC03F8"/>
    <w:rsid w:val="00BC13F5"/>
    <w:rsid w:val="00BC2188"/>
    <w:rsid w:val="00BC2E8A"/>
    <w:rsid w:val="00BC4747"/>
    <w:rsid w:val="00BC49D6"/>
    <w:rsid w:val="00BC4E30"/>
    <w:rsid w:val="00BC5FD2"/>
    <w:rsid w:val="00BC6F67"/>
    <w:rsid w:val="00BC77BF"/>
    <w:rsid w:val="00BD09B2"/>
    <w:rsid w:val="00BD1433"/>
    <w:rsid w:val="00BD1ED0"/>
    <w:rsid w:val="00BD41C8"/>
    <w:rsid w:val="00BD4596"/>
    <w:rsid w:val="00BD6239"/>
    <w:rsid w:val="00BE007E"/>
    <w:rsid w:val="00BE1040"/>
    <w:rsid w:val="00BE2019"/>
    <w:rsid w:val="00BE608B"/>
    <w:rsid w:val="00BE66BD"/>
    <w:rsid w:val="00BE7E01"/>
    <w:rsid w:val="00BF0F57"/>
    <w:rsid w:val="00BF12C3"/>
    <w:rsid w:val="00BF16B9"/>
    <w:rsid w:val="00BF637A"/>
    <w:rsid w:val="00C003DC"/>
    <w:rsid w:val="00C01119"/>
    <w:rsid w:val="00C01356"/>
    <w:rsid w:val="00C02209"/>
    <w:rsid w:val="00C037D7"/>
    <w:rsid w:val="00C079A9"/>
    <w:rsid w:val="00C1305D"/>
    <w:rsid w:val="00C13EDF"/>
    <w:rsid w:val="00C151B9"/>
    <w:rsid w:val="00C168E8"/>
    <w:rsid w:val="00C22134"/>
    <w:rsid w:val="00C2267C"/>
    <w:rsid w:val="00C2271B"/>
    <w:rsid w:val="00C228E0"/>
    <w:rsid w:val="00C22D09"/>
    <w:rsid w:val="00C22FD1"/>
    <w:rsid w:val="00C2717B"/>
    <w:rsid w:val="00C31D4A"/>
    <w:rsid w:val="00C33D93"/>
    <w:rsid w:val="00C35E71"/>
    <w:rsid w:val="00C36343"/>
    <w:rsid w:val="00C408E6"/>
    <w:rsid w:val="00C40981"/>
    <w:rsid w:val="00C443B5"/>
    <w:rsid w:val="00C45AD4"/>
    <w:rsid w:val="00C502FA"/>
    <w:rsid w:val="00C52330"/>
    <w:rsid w:val="00C53DD3"/>
    <w:rsid w:val="00C56CBF"/>
    <w:rsid w:val="00C6255C"/>
    <w:rsid w:val="00C63224"/>
    <w:rsid w:val="00C63B64"/>
    <w:rsid w:val="00C64596"/>
    <w:rsid w:val="00C64E9B"/>
    <w:rsid w:val="00C65D5B"/>
    <w:rsid w:val="00C71DBF"/>
    <w:rsid w:val="00C747EA"/>
    <w:rsid w:val="00C75E18"/>
    <w:rsid w:val="00C802BE"/>
    <w:rsid w:val="00C81EEB"/>
    <w:rsid w:val="00C820AE"/>
    <w:rsid w:val="00C82110"/>
    <w:rsid w:val="00C82309"/>
    <w:rsid w:val="00C84CB3"/>
    <w:rsid w:val="00C84D18"/>
    <w:rsid w:val="00C90253"/>
    <w:rsid w:val="00C95335"/>
    <w:rsid w:val="00C97534"/>
    <w:rsid w:val="00CA1901"/>
    <w:rsid w:val="00CA1DD0"/>
    <w:rsid w:val="00CA2405"/>
    <w:rsid w:val="00CA2FC3"/>
    <w:rsid w:val="00CA33EF"/>
    <w:rsid w:val="00CA3B7F"/>
    <w:rsid w:val="00CA5BF3"/>
    <w:rsid w:val="00CA6442"/>
    <w:rsid w:val="00CA7EF2"/>
    <w:rsid w:val="00CB0F7B"/>
    <w:rsid w:val="00CB1726"/>
    <w:rsid w:val="00CB4E20"/>
    <w:rsid w:val="00CB6AB7"/>
    <w:rsid w:val="00CB7455"/>
    <w:rsid w:val="00CC06FE"/>
    <w:rsid w:val="00CC44FF"/>
    <w:rsid w:val="00CC4BBB"/>
    <w:rsid w:val="00CC4DFE"/>
    <w:rsid w:val="00CC5DBF"/>
    <w:rsid w:val="00CD117D"/>
    <w:rsid w:val="00CD168A"/>
    <w:rsid w:val="00CD3DCC"/>
    <w:rsid w:val="00CD4EA2"/>
    <w:rsid w:val="00CD5191"/>
    <w:rsid w:val="00CD58A7"/>
    <w:rsid w:val="00CE062C"/>
    <w:rsid w:val="00CE1154"/>
    <w:rsid w:val="00CE1321"/>
    <w:rsid w:val="00CE616A"/>
    <w:rsid w:val="00CE7790"/>
    <w:rsid w:val="00CE7E64"/>
    <w:rsid w:val="00CF122F"/>
    <w:rsid w:val="00CF1BB0"/>
    <w:rsid w:val="00CF2A82"/>
    <w:rsid w:val="00CF391C"/>
    <w:rsid w:val="00CF5F6F"/>
    <w:rsid w:val="00CF7D82"/>
    <w:rsid w:val="00D006E5"/>
    <w:rsid w:val="00D006F4"/>
    <w:rsid w:val="00D02AC3"/>
    <w:rsid w:val="00D036A5"/>
    <w:rsid w:val="00D03DAD"/>
    <w:rsid w:val="00D05521"/>
    <w:rsid w:val="00D1142C"/>
    <w:rsid w:val="00D12FB6"/>
    <w:rsid w:val="00D13976"/>
    <w:rsid w:val="00D140A2"/>
    <w:rsid w:val="00D150F4"/>
    <w:rsid w:val="00D173A5"/>
    <w:rsid w:val="00D17D24"/>
    <w:rsid w:val="00D2164F"/>
    <w:rsid w:val="00D24C19"/>
    <w:rsid w:val="00D250CA"/>
    <w:rsid w:val="00D26AF7"/>
    <w:rsid w:val="00D30A57"/>
    <w:rsid w:val="00D31B63"/>
    <w:rsid w:val="00D33494"/>
    <w:rsid w:val="00D3421E"/>
    <w:rsid w:val="00D358FE"/>
    <w:rsid w:val="00D35A18"/>
    <w:rsid w:val="00D35E61"/>
    <w:rsid w:val="00D3603E"/>
    <w:rsid w:val="00D37658"/>
    <w:rsid w:val="00D405FE"/>
    <w:rsid w:val="00D42478"/>
    <w:rsid w:val="00D427AE"/>
    <w:rsid w:val="00D43116"/>
    <w:rsid w:val="00D439BB"/>
    <w:rsid w:val="00D440C6"/>
    <w:rsid w:val="00D440DA"/>
    <w:rsid w:val="00D44579"/>
    <w:rsid w:val="00D45A6F"/>
    <w:rsid w:val="00D45B2C"/>
    <w:rsid w:val="00D4701B"/>
    <w:rsid w:val="00D47425"/>
    <w:rsid w:val="00D47A16"/>
    <w:rsid w:val="00D503C6"/>
    <w:rsid w:val="00D5294D"/>
    <w:rsid w:val="00D55029"/>
    <w:rsid w:val="00D56C68"/>
    <w:rsid w:val="00D605F2"/>
    <w:rsid w:val="00D609DD"/>
    <w:rsid w:val="00D64166"/>
    <w:rsid w:val="00D675F1"/>
    <w:rsid w:val="00D73B0D"/>
    <w:rsid w:val="00D77E8B"/>
    <w:rsid w:val="00D82E8E"/>
    <w:rsid w:val="00D83DB5"/>
    <w:rsid w:val="00D856FC"/>
    <w:rsid w:val="00D8623B"/>
    <w:rsid w:val="00D90192"/>
    <w:rsid w:val="00D91D44"/>
    <w:rsid w:val="00D92C81"/>
    <w:rsid w:val="00D93EE1"/>
    <w:rsid w:val="00D95090"/>
    <w:rsid w:val="00D955F1"/>
    <w:rsid w:val="00D9575D"/>
    <w:rsid w:val="00D957CA"/>
    <w:rsid w:val="00D96752"/>
    <w:rsid w:val="00D97CF4"/>
    <w:rsid w:val="00DA00CE"/>
    <w:rsid w:val="00DA2F20"/>
    <w:rsid w:val="00DA6023"/>
    <w:rsid w:val="00DA6A60"/>
    <w:rsid w:val="00DA6D5F"/>
    <w:rsid w:val="00DA7AA7"/>
    <w:rsid w:val="00DA7BCD"/>
    <w:rsid w:val="00DB125F"/>
    <w:rsid w:val="00DB1B21"/>
    <w:rsid w:val="00DB3667"/>
    <w:rsid w:val="00DB46D5"/>
    <w:rsid w:val="00DB5CD3"/>
    <w:rsid w:val="00DB699C"/>
    <w:rsid w:val="00DC31B9"/>
    <w:rsid w:val="00DC353E"/>
    <w:rsid w:val="00DC7A7A"/>
    <w:rsid w:val="00DC7E27"/>
    <w:rsid w:val="00DD0D4B"/>
    <w:rsid w:val="00DD0E45"/>
    <w:rsid w:val="00DD3570"/>
    <w:rsid w:val="00DD6818"/>
    <w:rsid w:val="00DD6CFC"/>
    <w:rsid w:val="00DD77DC"/>
    <w:rsid w:val="00DE0D39"/>
    <w:rsid w:val="00DE13D0"/>
    <w:rsid w:val="00DE14BE"/>
    <w:rsid w:val="00DE230E"/>
    <w:rsid w:val="00DE262B"/>
    <w:rsid w:val="00DE61B1"/>
    <w:rsid w:val="00DE6490"/>
    <w:rsid w:val="00DE6C82"/>
    <w:rsid w:val="00DE79C8"/>
    <w:rsid w:val="00DF0535"/>
    <w:rsid w:val="00DF4722"/>
    <w:rsid w:val="00DF4EC7"/>
    <w:rsid w:val="00DF5297"/>
    <w:rsid w:val="00DF5EE9"/>
    <w:rsid w:val="00DF6599"/>
    <w:rsid w:val="00E0103F"/>
    <w:rsid w:val="00E01932"/>
    <w:rsid w:val="00E04E74"/>
    <w:rsid w:val="00E07D0A"/>
    <w:rsid w:val="00E101AA"/>
    <w:rsid w:val="00E10A04"/>
    <w:rsid w:val="00E1203F"/>
    <w:rsid w:val="00E1317F"/>
    <w:rsid w:val="00E157E2"/>
    <w:rsid w:val="00E16286"/>
    <w:rsid w:val="00E16BCE"/>
    <w:rsid w:val="00E221E2"/>
    <w:rsid w:val="00E23DAB"/>
    <w:rsid w:val="00E26512"/>
    <w:rsid w:val="00E266D7"/>
    <w:rsid w:val="00E27B1F"/>
    <w:rsid w:val="00E3124A"/>
    <w:rsid w:val="00E3444C"/>
    <w:rsid w:val="00E353B1"/>
    <w:rsid w:val="00E3651F"/>
    <w:rsid w:val="00E433D4"/>
    <w:rsid w:val="00E463F6"/>
    <w:rsid w:val="00E46537"/>
    <w:rsid w:val="00E46918"/>
    <w:rsid w:val="00E46E26"/>
    <w:rsid w:val="00E472F7"/>
    <w:rsid w:val="00E50391"/>
    <w:rsid w:val="00E51CCC"/>
    <w:rsid w:val="00E52D8A"/>
    <w:rsid w:val="00E556CF"/>
    <w:rsid w:val="00E55BD9"/>
    <w:rsid w:val="00E60FF5"/>
    <w:rsid w:val="00E61124"/>
    <w:rsid w:val="00E6161A"/>
    <w:rsid w:val="00E65E67"/>
    <w:rsid w:val="00E72937"/>
    <w:rsid w:val="00E72C34"/>
    <w:rsid w:val="00E77AA2"/>
    <w:rsid w:val="00E819B0"/>
    <w:rsid w:val="00E84108"/>
    <w:rsid w:val="00E851D1"/>
    <w:rsid w:val="00E8527C"/>
    <w:rsid w:val="00E866AD"/>
    <w:rsid w:val="00E86886"/>
    <w:rsid w:val="00E86BEE"/>
    <w:rsid w:val="00E90AB7"/>
    <w:rsid w:val="00E91021"/>
    <w:rsid w:val="00E91FA9"/>
    <w:rsid w:val="00E927C3"/>
    <w:rsid w:val="00E9388F"/>
    <w:rsid w:val="00E94606"/>
    <w:rsid w:val="00E9547D"/>
    <w:rsid w:val="00E96D0A"/>
    <w:rsid w:val="00E970F4"/>
    <w:rsid w:val="00E971E2"/>
    <w:rsid w:val="00EA07FD"/>
    <w:rsid w:val="00EA147F"/>
    <w:rsid w:val="00EA1793"/>
    <w:rsid w:val="00EA36FF"/>
    <w:rsid w:val="00EA385F"/>
    <w:rsid w:val="00EA45B8"/>
    <w:rsid w:val="00EA5079"/>
    <w:rsid w:val="00EA59E4"/>
    <w:rsid w:val="00EA6EA4"/>
    <w:rsid w:val="00EB27BE"/>
    <w:rsid w:val="00EB44FD"/>
    <w:rsid w:val="00EB544F"/>
    <w:rsid w:val="00EB6320"/>
    <w:rsid w:val="00EB7166"/>
    <w:rsid w:val="00EB7C36"/>
    <w:rsid w:val="00EC01EC"/>
    <w:rsid w:val="00EC05FD"/>
    <w:rsid w:val="00EC1C01"/>
    <w:rsid w:val="00EC3266"/>
    <w:rsid w:val="00EC46A6"/>
    <w:rsid w:val="00EC57E8"/>
    <w:rsid w:val="00EC7E09"/>
    <w:rsid w:val="00ED10D8"/>
    <w:rsid w:val="00ED16C9"/>
    <w:rsid w:val="00ED2375"/>
    <w:rsid w:val="00ED35BC"/>
    <w:rsid w:val="00ED51FC"/>
    <w:rsid w:val="00ED65BC"/>
    <w:rsid w:val="00EE105A"/>
    <w:rsid w:val="00EE170D"/>
    <w:rsid w:val="00EE34FE"/>
    <w:rsid w:val="00EE5F00"/>
    <w:rsid w:val="00EE6D93"/>
    <w:rsid w:val="00EE737E"/>
    <w:rsid w:val="00EE7F3F"/>
    <w:rsid w:val="00EF022F"/>
    <w:rsid w:val="00EF2AAD"/>
    <w:rsid w:val="00EF39B9"/>
    <w:rsid w:val="00EF3C47"/>
    <w:rsid w:val="00EF4F27"/>
    <w:rsid w:val="00EF5B59"/>
    <w:rsid w:val="00F0096D"/>
    <w:rsid w:val="00F01545"/>
    <w:rsid w:val="00F02522"/>
    <w:rsid w:val="00F0256C"/>
    <w:rsid w:val="00F02BC6"/>
    <w:rsid w:val="00F0316C"/>
    <w:rsid w:val="00F04082"/>
    <w:rsid w:val="00F043C4"/>
    <w:rsid w:val="00F04A2F"/>
    <w:rsid w:val="00F07BDA"/>
    <w:rsid w:val="00F12279"/>
    <w:rsid w:val="00F2006E"/>
    <w:rsid w:val="00F202DF"/>
    <w:rsid w:val="00F20A6E"/>
    <w:rsid w:val="00F239BF"/>
    <w:rsid w:val="00F25DCC"/>
    <w:rsid w:val="00F26EE5"/>
    <w:rsid w:val="00F30767"/>
    <w:rsid w:val="00F30B42"/>
    <w:rsid w:val="00F34D0C"/>
    <w:rsid w:val="00F36643"/>
    <w:rsid w:val="00F406B3"/>
    <w:rsid w:val="00F40821"/>
    <w:rsid w:val="00F40CC5"/>
    <w:rsid w:val="00F40EFE"/>
    <w:rsid w:val="00F415FB"/>
    <w:rsid w:val="00F41B59"/>
    <w:rsid w:val="00F44F42"/>
    <w:rsid w:val="00F5052B"/>
    <w:rsid w:val="00F51FA1"/>
    <w:rsid w:val="00F54DA4"/>
    <w:rsid w:val="00F56661"/>
    <w:rsid w:val="00F5759D"/>
    <w:rsid w:val="00F60EB1"/>
    <w:rsid w:val="00F61936"/>
    <w:rsid w:val="00F639C1"/>
    <w:rsid w:val="00F64768"/>
    <w:rsid w:val="00F64971"/>
    <w:rsid w:val="00F65479"/>
    <w:rsid w:val="00F66995"/>
    <w:rsid w:val="00F6705E"/>
    <w:rsid w:val="00F712C2"/>
    <w:rsid w:val="00F74A1E"/>
    <w:rsid w:val="00F7703B"/>
    <w:rsid w:val="00F805EC"/>
    <w:rsid w:val="00F80E44"/>
    <w:rsid w:val="00F84F9B"/>
    <w:rsid w:val="00F85AD7"/>
    <w:rsid w:val="00F9287C"/>
    <w:rsid w:val="00F92BB2"/>
    <w:rsid w:val="00F936ED"/>
    <w:rsid w:val="00FA085F"/>
    <w:rsid w:val="00FA31AB"/>
    <w:rsid w:val="00FA3B7E"/>
    <w:rsid w:val="00FA543C"/>
    <w:rsid w:val="00FA5E54"/>
    <w:rsid w:val="00FA6491"/>
    <w:rsid w:val="00FA7114"/>
    <w:rsid w:val="00FA7470"/>
    <w:rsid w:val="00FB18AD"/>
    <w:rsid w:val="00FB1966"/>
    <w:rsid w:val="00FB383C"/>
    <w:rsid w:val="00FB3E16"/>
    <w:rsid w:val="00FB5B38"/>
    <w:rsid w:val="00FB6149"/>
    <w:rsid w:val="00FB763C"/>
    <w:rsid w:val="00FC68E0"/>
    <w:rsid w:val="00FC78AE"/>
    <w:rsid w:val="00FD1846"/>
    <w:rsid w:val="00FD2EE6"/>
    <w:rsid w:val="00FD3974"/>
    <w:rsid w:val="00FD4364"/>
    <w:rsid w:val="00FD5629"/>
    <w:rsid w:val="00FD5ACD"/>
    <w:rsid w:val="00FD71BD"/>
    <w:rsid w:val="00FD7543"/>
    <w:rsid w:val="00FE05A9"/>
    <w:rsid w:val="00FE07EC"/>
    <w:rsid w:val="00FE1CD1"/>
    <w:rsid w:val="00FE1D38"/>
    <w:rsid w:val="00FE2811"/>
    <w:rsid w:val="00FE3CB3"/>
    <w:rsid w:val="00FF054B"/>
    <w:rsid w:val="00FF0954"/>
    <w:rsid w:val="00FF3B47"/>
    <w:rsid w:val="00FF7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66D791"/>
  <w15:docId w15:val="{E636EFD1-34E1-4E5F-9485-836FF593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B699C"/>
    <w:pPr>
      <w:spacing w:after="0" w:line="24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DB699C"/>
    <w:pPr>
      <w:keepNext/>
      <w:numPr>
        <w:numId w:val="3"/>
      </w:numPr>
      <w:outlineLvl w:val="0"/>
    </w:pPr>
    <w:rPr>
      <w:b/>
      <w:bCs/>
    </w:rPr>
  </w:style>
  <w:style w:type="paragraph" w:styleId="Nagwek2">
    <w:name w:val="heading 2"/>
    <w:basedOn w:val="Normalny"/>
    <w:next w:val="Normalny"/>
    <w:link w:val="Nagwek2Znak"/>
    <w:uiPriority w:val="99"/>
    <w:qFormat/>
    <w:rsid w:val="00DB699C"/>
    <w:pPr>
      <w:keepNext/>
      <w:numPr>
        <w:ilvl w:val="1"/>
        <w:numId w:val="3"/>
      </w:numPr>
      <w:jc w:val="left"/>
      <w:outlineLvl w:val="1"/>
    </w:pPr>
    <w:rPr>
      <w:b/>
      <w:bCs/>
    </w:rPr>
  </w:style>
  <w:style w:type="paragraph" w:styleId="Nagwek3">
    <w:name w:val="heading 3"/>
    <w:basedOn w:val="Normalny"/>
    <w:next w:val="Normalny"/>
    <w:link w:val="Nagwek3Znak"/>
    <w:uiPriority w:val="99"/>
    <w:qFormat/>
    <w:rsid w:val="00DB699C"/>
    <w:pPr>
      <w:keepNext/>
      <w:numPr>
        <w:ilvl w:val="2"/>
        <w:numId w:val="3"/>
      </w:numPr>
      <w:jc w:val="center"/>
      <w:outlineLvl w:val="2"/>
    </w:pPr>
    <w:rPr>
      <w:b/>
      <w:bCs/>
      <w:caps/>
    </w:rPr>
  </w:style>
  <w:style w:type="paragraph" w:styleId="Nagwek4">
    <w:name w:val="heading 4"/>
    <w:basedOn w:val="Normalny"/>
    <w:next w:val="Normalny"/>
    <w:link w:val="Nagwek4Znak"/>
    <w:uiPriority w:val="99"/>
    <w:qFormat/>
    <w:rsid w:val="00DB699C"/>
    <w:pPr>
      <w:keepNext/>
      <w:numPr>
        <w:ilvl w:val="3"/>
        <w:numId w:val="3"/>
      </w:numPr>
      <w:jc w:val="left"/>
      <w:outlineLvl w:val="3"/>
    </w:pPr>
    <w:rPr>
      <w:rFonts w:eastAsia="Arial Unicode MS"/>
      <w:b/>
      <w:bCs/>
    </w:rPr>
  </w:style>
  <w:style w:type="paragraph" w:styleId="Nagwek5">
    <w:name w:val="heading 5"/>
    <w:basedOn w:val="Normalny"/>
    <w:next w:val="Normalny"/>
    <w:link w:val="Nagwek5Znak"/>
    <w:uiPriority w:val="99"/>
    <w:qFormat/>
    <w:rsid w:val="00DB699C"/>
    <w:pPr>
      <w:keepNext/>
      <w:numPr>
        <w:ilvl w:val="4"/>
        <w:numId w:val="3"/>
      </w:numPr>
      <w:jc w:val="left"/>
      <w:outlineLvl w:val="4"/>
    </w:pPr>
    <w:rPr>
      <w:rFonts w:ascii="Arial" w:hAnsi="Arial" w:cs="Arial"/>
      <w:i/>
      <w:iCs/>
      <w:sz w:val="18"/>
      <w:szCs w:val="20"/>
    </w:rPr>
  </w:style>
  <w:style w:type="paragraph" w:styleId="Nagwek6">
    <w:name w:val="heading 6"/>
    <w:basedOn w:val="Normalny"/>
    <w:next w:val="Normalny"/>
    <w:link w:val="Nagwek6Znak"/>
    <w:uiPriority w:val="99"/>
    <w:qFormat/>
    <w:rsid w:val="00DB699C"/>
    <w:pPr>
      <w:keepNext/>
      <w:numPr>
        <w:ilvl w:val="5"/>
        <w:numId w:val="3"/>
      </w:numPr>
      <w:outlineLvl w:val="5"/>
    </w:pPr>
    <w:rPr>
      <w:b/>
      <w:bCs/>
    </w:rPr>
  </w:style>
  <w:style w:type="paragraph" w:styleId="Nagwek7">
    <w:name w:val="heading 7"/>
    <w:basedOn w:val="Normalny"/>
    <w:next w:val="Normalny"/>
    <w:link w:val="Nagwek7Znak"/>
    <w:uiPriority w:val="99"/>
    <w:qFormat/>
    <w:rsid w:val="00DB699C"/>
    <w:pPr>
      <w:numPr>
        <w:ilvl w:val="6"/>
        <w:numId w:val="3"/>
      </w:numPr>
      <w:spacing w:before="240" w:after="60"/>
      <w:jc w:val="left"/>
      <w:outlineLvl w:val="6"/>
    </w:pPr>
  </w:style>
  <w:style w:type="paragraph" w:styleId="Nagwek8">
    <w:name w:val="heading 8"/>
    <w:basedOn w:val="Normalny"/>
    <w:next w:val="Normalny"/>
    <w:link w:val="Nagwek8Znak"/>
    <w:uiPriority w:val="99"/>
    <w:qFormat/>
    <w:rsid w:val="00DB699C"/>
    <w:pPr>
      <w:numPr>
        <w:ilvl w:val="7"/>
        <w:numId w:val="3"/>
      </w:numPr>
      <w:spacing w:before="240" w:after="60"/>
      <w:jc w:val="left"/>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B699C"/>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9"/>
    <w:rsid w:val="00DB699C"/>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DB699C"/>
    <w:rPr>
      <w:rFonts w:ascii="Times New Roman" w:eastAsia="Times New Roman" w:hAnsi="Times New Roman" w:cs="Times New Roman"/>
      <w:b/>
      <w:bCs/>
      <w:caps/>
      <w:sz w:val="24"/>
      <w:szCs w:val="24"/>
      <w:lang w:eastAsia="pl-PL"/>
    </w:rPr>
  </w:style>
  <w:style w:type="character" w:customStyle="1" w:styleId="Nagwek4Znak">
    <w:name w:val="Nagłówek 4 Znak"/>
    <w:basedOn w:val="Domylnaczcionkaakapitu"/>
    <w:link w:val="Nagwek4"/>
    <w:uiPriority w:val="99"/>
    <w:rsid w:val="00DB699C"/>
    <w:rPr>
      <w:rFonts w:ascii="Times New Roman" w:eastAsia="Arial Unicode MS" w:hAnsi="Times New Roman" w:cs="Times New Roman"/>
      <w:b/>
      <w:bCs/>
      <w:sz w:val="24"/>
      <w:szCs w:val="24"/>
      <w:lang w:eastAsia="pl-PL"/>
    </w:rPr>
  </w:style>
  <w:style w:type="character" w:customStyle="1" w:styleId="Nagwek5Znak">
    <w:name w:val="Nagłówek 5 Znak"/>
    <w:basedOn w:val="Domylnaczcionkaakapitu"/>
    <w:link w:val="Nagwek5"/>
    <w:uiPriority w:val="99"/>
    <w:rsid w:val="00DB699C"/>
    <w:rPr>
      <w:rFonts w:ascii="Arial" w:eastAsia="Times New Roman" w:hAnsi="Arial" w:cs="Arial"/>
      <w:i/>
      <w:iCs/>
      <w:sz w:val="18"/>
      <w:szCs w:val="20"/>
      <w:lang w:eastAsia="pl-PL"/>
    </w:rPr>
  </w:style>
  <w:style w:type="character" w:customStyle="1" w:styleId="Nagwek6Znak">
    <w:name w:val="Nagłówek 6 Znak"/>
    <w:basedOn w:val="Domylnaczcionkaakapitu"/>
    <w:link w:val="Nagwek6"/>
    <w:uiPriority w:val="99"/>
    <w:rsid w:val="00DB699C"/>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rsid w:val="00DB699C"/>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DB699C"/>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DB699C"/>
    <w:pPr>
      <w:tabs>
        <w:tab w:val="center" w:pos="4536"/>
        <w:tab w:val="right" w:pos="9072"/>
      </w:tabs>
    </w:pPr>
  </w:style>
  <w:style w:type="character" w:customStyle="1" w:styleId="NagwekZnak">
    <w:name w:val="Nagłówek Znak"/>
    <w:basedOn w:val="Domylnaczcionkaakapitu"/>
    <w:link w:val="Nagwek"/>
    <w:uiPriority w:val="99"/>
    <w:rsid w:val="00DB699C"/>
    <w:rPr>
      <w:rFonts w:ascii="Times New Roman" w:eastAsia="Times New Roman" w:hAnsi="Times New Roman" w:cs="Times New Roman"/>
      <w:sz w:val="24"/>
      <w:szCs w:val="24"/>
      <w:lang w:eastAsia="pl-PL"/>
    </w:rPr>
  </w:style>
  <w:style w:type="character" w:styleId="Numerstrony">
    <w:name w:val="page number"/>
    <w:basedOn w:val="Domylnaczcionkaakapitu"/>
    <w:rsid w:val="00DB699C"/>
  </w:style>
  <w:style w:type="paragraph" w:styleId="Stopka">
    <w:name w:val="footer"/>
    <w:basedOn w:val="Normalny"/>
    <w:link w:val="StopkaZnak"/>
    <w:uiPriority w:val="99"/>
    <w:rsid w:val="00DB699C"/>
    <w:pPr>
      <w:tabs>
        <w:tab w:val="center" w:pos="4536"/>
        <w:tab w:val="right" w:pos="9072"/>
      </w:tabs>
    </w:pPr>
  </w:style>
  <w:style w:type="character" w:customStyle="1" w:styleId="StopkaZnak">
    <w:name w:val="Stopka Znak"/>
    <w:basedOn w:val="Domylnaczcionkaakapitu"/>
    <w:link w:val="Stopka"/>
    <w:uiPriority w:val="99"/>
    <w:rsid w:val="00DB699C"/>
    <w:rPr>
      <w:rFonts w:ascii="Times New Roman" w:eastAsia="Times New Roman" w:hAnsi="Times New Roman" w:cs="Times New Roman"/>
      <w:sz w:val="24"/>
      <w:szCs w:val="24"/>
      <w:lang w:eastAsia="pl-PL"/>
    </w:rPr>
  </w:style>
  <w:style w:type="paragraph" w:customStyle="1" w:styleId="Default">
    <w:name w:val="Default"/>
    <w:rsid w:val="00DB699C"/>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Tekstpodstawowy">
    <w:name w:val="Body Text"/>
    <w:basedOn w:val="Normalny"/>
    <w:link w:val="TekstpodstawowyZnak"/>
    <w:uiPriority w:val="99"/>
    <w:rsid w:val="00DB699C"/>
    <w:pPr>
      <w:jc w:val="left"/>
    </w:pPr>
    <w:rPr>
      <w:sz w:val="26"/>
      <w:szCs w:val="20"/>
    </w:rPr>
  </w:style>
  <w:style w:type="character" w:customStyle="1" w:styleId="TekstpodstawowyZnak">
    <w:name w:val="Tekst podstawowy Znak"/>
    <w:basedOn w:val="Domylnaczcionkaakapitu"/>
    <w:link w:val="Tekstpodstawowy"/>
    <w:uiPriority w:val="99"/>
    <w:rsid w:val="00DB699C"/>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DB699C"/>
    <w:pPr>
      <w:ind w:left="708"/>
      <w:jc w:val="left"/>
    </w:pPr>
  </w:style>
  <w:style w:type="character" w:customStyle="1" w:styleId="TekstpodstawowywcityZnak">
    <w:name w:val="Tekst podstawowy wcięty Znak"/>
    <w:basedOn w:val="Domylnaczcionkaakapitu"/>
    <w:link w:val="Tekstpodstawowywcity"/>
    <w:rsid w:val="00DB699C"/>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B699C"/>
    <w:pPr>
      <w:spacing w:after="120" w:line="480" w:lineRule="auto"/>
      <w:jc w:val="left"/>
    </w:pPr>
  </w:style>
  <w:style w:type="character" w:customStyle="1" w:styleId="Tekstpodstawowy2Znak">
    <w:name w:val="Tekst podstawowy 2 Znak"/>
    <w:basedOn w:val="Domylnaczcionkaakapitu"/>
    <w:link w:val="Tekstpodstawowy2"/>
    <w:uiPriority w:val="99"/>
    <w:rsid w:val="00DB699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DB699C"/>
    <w:pPr>
      <w:spacing w:after="120"/>
      <w:jc w:val="left"/>
    </w:pPr>
    <w:rPr>
      <w:sz w:val="16"/>
      <w:szCs w:val="16"/>
    </w:rPr>
  </w:style>
  <w:style w:type="character" w:customStyle="1" w:styleId="Tekstpodstawowy3Znak">
    <w:name w:val="Tekst podstawowy 3 Znak"/>
    <w:basedOn w:val="Domylnaczcionkaakapitu"/>
    <w:link w:val="Tekstpodstawowy3"/>
    <w:rsid w:val="00DB699C"/>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rsid w:val="00DB699C"/>
    <w:pPr>
      <w:spacing w:after="120" w:line="480" w:lineRule="auto"/>
      <w:ind w:left="283"/>
      <w:jc w:val="left"/>
    </w:pPr>
  </w:style>
  <w:style w:type="character" w:customStyle="1" w:styleId="Tekstpodstawowywcity2Znak">
    <w:name w:val="Tekst podstawowy wcięty 2 Znak"/>
    <w:basedOn w:val="Domylnaczcionkaakapitu"/>
    <w:link w:val="Tekstpodstawowywcity2"/>
    <w:uiPriority w:val="99"/>
    <w:rsid w:val="00DB699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DB699C"/>
    <w:pPr>
      <w:jc w:val="left"/>
    </w:pPr>
    <w:rPr>
      <w:rFonts w:ascii="Tahoma" w:hAnsi="Tahoma" w:cs="Tahoma"/>
      <w:sz w:val="16"/>
      <w:szCs w:val="16"/>
    </w:rPr>
  </w:style>
  <w:style w:type="character" w:customStyle="1" w:styleId="TekstdymkaZnak">
    <w:name w:val="Tekst dymka Znak"/>
    <w:basedOn w:val="Domylnaczcionkaakapitu"/>
    <w:link w:val="Tekstdymka"/>
    <w:uiPriority w:val="99"/>
    <w:rsid w:val="00DB699C"/>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DB699C"/>
    <w:pPr>
      <w:tabs>
        <w:tab w:val="num" w:pos="540"/>
      </w:tabs>
      <w:ind w:left="540" w:hanging="540"/>
      <w:jc w:val="center"/>
    </w:pPr>
    <w:rPr>
      <w:b/>
      <w:bCs/>
    </w:rPr>
  </w:style>
  <w:style w:type="character" w:customStyle="1" w:styleId="Tekstpodstawowywcity3Znak">
    <w:name w:val="Tekst podstawowy wcięty 3 Znak"/>
    <w:basedOn w:val="Domylnaczcionkaakapitu"/>
    <w:link w:val="Tekstpodstawowywcity3"/>
    <w:rsid w:val="00DB699C"/>
    <w:rPr>
      <w:rFonts w:ascii="Times New Roman" w:eastAsia="Times New Roman" w:hAnsi="Times New Roman" w:cs="Times New Roman"/>
      <w:b/>
      <w:bCs/>
      <w:sz w:val="24"/>
      <w:szCs w:val="24"/>
      <w:lang w:eastAsia="pl-PL"/>
    </w:rPr>
  </w:style>
  <w:style w:type="paragraph" w:customStyle="1" w:styleId="specyfikacja">
    <w:name w:val="specyfikacja"/>
    <w:basedOn w:val="Normalny"/>
    <w:uiPriority w:val="99"/>
    <w:rsid w:val="00DB699C"/>
    <w:pPr>
      <w:numPr>
        <w:numId w:val="1"/>
      </w:numPr>
      <w:jc w:val="left"/>
    </w:pPr>
    <w:rPr>
      <w:szCs w:val="20"/>
    </w:rPr>
  </w:style>
  <w:style w:type="paragraph" w:styleId="Tytu">
    <w:name w:val="Title"/>
    <w:basedOn w:val="Normalny"/>
    <w:link w:val="TytuZnak"/>
    <w:qFormat/>
    <w:rsid w:val="00DB699C"/>
    <w:pPr>
      <w:jc w:val="center"/>
    </w:pPr>
    <w:rPr>
      <w:sz w:val="28"/>
    </w:rPr>
  </w:style>
  <w:style w:type="character" w:customStyle="1" w:styleId="TytuZnak">
    <w:name w:val="Tytuł Znak"/>
    <w:basedOn w:val="Domylnaczcionkaakapitu"/>
    <w:link w:val="Tytu"/>
    <w:rsid w:val="00DB699C"/>
    <w:rPr>
      <w:rFonts w:ascii="Times New Roman" w:eastAsia="Times New Roman" w:hAnsi="Times New Roman" w:cs="Times New Roman"/>
      <w:sz w:val="28"/>
      <w:szCs w:val="24"/>
      <w:lang w:eastAsia="pl-PL"/>
    </w:rPr>
  </w:style>
  <w:style w:type="paragraph" w:styleId="Podtytu">
    <w:name w:val="Subtitle"/>
    <w:basedOn w:val="Normalny"/>
    <w:link w:val="PodtytuZnak"/>
    <w:qFormat/>
    <w:rsid w:val="00DB699C"/>
    <w:pPr>
      <w:jc w:val="center"/>
    </w:pPr>
    <w:rPr>
      <w:b/>
      <w:bCs/>
      <w:sz w:val="28"/>
    </w:rPr>
  </w:style>
  <w:style w:type="character" w:customStyle="1" w:styleId="PodtytuZnak">
    <w:name w:val="Podtytuł Znak"/>
    <w:basedOn w:val="Domylnaczcionkaakapitu"/>
    <w:link w:val="Podtytu"/>
    <w:rsid w:val="00DB699C"/>
    <w:rPr>
      <w:rFonts w:ascii="Times New Roman" w:eastAsia="Times New Roman" w:hAnsi="Times New Roman" w:cs="Times New Roman"/>
      <w:b/>
      <w:bCs/>
      <w:sz w:val="28"/>
      <w:szCs w:val="24"/>
      <w:lang w:eastAsia="pl-PL"/>
    </w:rPr>
  </w:style>
  <w:style w:type="paragraph" w:styleId="Akapitzlist">
    <w:name w:val="List Paragraph"/>
    <w:basedOn w:val="Normalny"/>
    <w:link w:val="AkapitzlistZnak"/>
    <w:uiPriority w:val="99"/>
    <w:qFormat/>
    <w:rsid w:val="00DB699C"/>
    <w:pPr>
      <w:spacing w:after="200" w:line="276" w:lineRule="auto"/>
      <w:ind w:left="720"/>
      <w:contextualSpacing/>
      <w:jc w:val="left"/>
    </w:pPr>
    <w:rPr>
      <w:rFonts w:ascii="Calibri" w:eastAsia="Calibri" w:hAnsi="Calibri"/>
      <w:sz w:val="22"/>
      <w:szCs w:val="22"/>
      <w:lang w:eastAsia="en-US"/>
    </w:rPr>
  </w:style>
  <w:style w:type="paragraph" w:styleId="Tekstprzypisukocowego">
    <w:name w:val="endnote text"/>
    <w:basedOn w:val="Normalny"/>
    <w:link w:val="TekstprzypisukocowegoZnak"/>
    <w:rsid w:val="00DB699C"/>
    <w:rPr>
      <w:sz w:val="20"/>
      <w:szCs w:val="20"/>
    </w:rPr>
  </w:style>
  <w:style w:type="character" w:customStyle="1" w:styleId="TekstprzypisukocowegoZnak">
    <w:name w:val="Tekst przypisu końcowego Znak"/>
    <w:basedOn w:val="Domylnaczcionkaakapitu"/>
    <w:link w:val="Tekstprzypisukocowego"/>
    <w:rsid w:val="00DB699C"/>
    <w:rPr>
      <w:rFonts w:ascii="Times New Roman" w:eastAsia="Times New Roman" w:hAnsi="Times New Roman" w:cs="Times New Roman"/>
      <w:sz w:val="20"/>
      <w:szCs w:val="20"/>
      <w:lang w:eastAsia="pl-PL"/>
    </w:rPr>
  </w:style>
  <w:style w:type="character" w:styleId="Odwoanieprzypisukocowego">
    <w:name w:val="endnote reference"/>
    <w:rsid w:val="00DB699C"/>
    <w:rPr>
      <w:vertAlign w:val="superscript"/>
    </w:rPr>
  </w:style>
  <w:style w:type="character" w:styleId="Pogrubienie">
    <w:name w:val="Strong"/>
    <w:qFormat/>
    <w:rsid w:val="00DB699C"/>
    <w:rPr>
      <w:b/>
      <w:bCs/>
    </w:rPr>
  </w:style>
  <w:style w:type="character" w:styleId="Uwydatnienie">
    <w:name w:val="Emphasis"/>
    <w:qFormat/>
    <w:rsid w:val="00DB699C"/>
    <w:rPr>
      <w:i/>
      <w:iCs/>
    </w:rPr>
  </w:style>
  <w:style w:type="paragraph" w:styleId="Bezodstpw">
    <w:name w:val="No Spacing"/>
    <w:uiPriority w:val="1"/>
    <w:qFormat/>
    <w:rsid w:val="00DB699C"/>
    <w:pPr>
      <w:spacing w:after="0" w:line="240" w:lineRule="auto"/>
      <w:jc w:val="both"/>
    </w:pPr>
    <w:rPr>
      <w:rFonts w:ascii="Times New Roman" w:eastAsia="Times New Roman" w:hAnsi="Times New Roman" w:cs="Times New Roman"/>
      <w:sz w:val="24"/>
      <w:szCs w:val="24"/>
      <w:lang w:eastAsia="pl-PL"/>
    </w:rPr>
  </w:style>
  <w:style w:type="character" w:styleId="Wyrnieniedelikatne">
    <w:name w:val="Subtle Emphasis"/>
    <w:uiPriority w:val="19"/>
    <w:qFormat/>
    <w:rsid w:val="00DB699C"/>
    <w:rPr>
      <w:i/>
      <w:iCs/>
      <w:color w:val="404040"/>
    </w:rPr>
  </w:style>
  <w:style w:type="character" w:customStyle="1" w:styleId="FontStyle46">
    <w:name w:val="Font Style46"/>
    <w:uiPriority w:val="99"/>
    <w:rsid w:val="00DB699C"/>
    <w:rPr>
      <w:rFonts w:ascii="Times New Roman" w:hAnsi="Times New Roman" w:cs="Times New Roman"/>
      <w:b/>
      <w:bCs/>
      <w:sz w:val="24"/>
      <w:szCs w:val="24"/>
    </w:rPr>
  </w:style>
  <w:style w:type="paragraph" w:customStyle="1" w:styleId="Style3">
    <w:name w:val="Style3"/>
    <w:basedOn w:val="Normalny"/>
    <w:uiPriority w:val="99"/>
    <w:rsid w:val="00DB699C"/>
    <w:pPr>
      <w:widowControl w:val="0"/>
      <w:autoSpaceDE w:val="0"/>
      <w:autoSpaceDN w:val="0"/>
      <w:adjustRightInd w:val="0"/>
      <w:spacing w:line="307" w:lineRule="exact"/>
      <w:jc w:val="center"/>
    </w:pPr>
  </w:style>
  <w:style w:type="character" w:customStyle="1" w:styleId="FontStyle50">
    <w:name w:val="Font Style50"/>
    <w:uiPriority w:val="99"/>
    <w:rsid w:val="00DB699C"/>
    <w:rPr>
      <w:rFonts w:ascii="Times New Roman" w:hAnsi="Times New Roman" w:cs="Times New Roman"/>
      <w:b/>
      <w:bCs/>
      <w:sz w:val="22"/>
      <w:szCs w:val="22"/>
    </w:rPr>
  </w:style>
  <w:style w:type="paragraph" w:customStyle="1" w:styleId="Akapitzlist2">
    <w:name w:val="Akapit z listą2"/>
    <w:basedOn w:val="Normalny"/>
    <w:rsid w:val="00DB699C"/>
    <w:pPr>
      <w:spacing w:after="200" w:line="276" w:lineRule="auto"/>
      <w:ind w:left="720"/>
      <w:jc w:val="left"/>
    </w:pPr>
    <w:rPr>
      <w:rFonts w:ascii="Calibri" w:hAnsi="Calibri"/>
      <w:sz w:val="22"/>
      <w:szCs w:val="22"/>
      <w:lang w:eastAsia="en-US"/>
    </w:rPr>
  </w:style>
  <w:style w:type="character" w:customStyle="1" w:styleId="FontStyle27">
    <w:name w:val="Font Style27"/>
    <w:uiPriority w:val="99"/>
    <w:rsid w:val="00DB699C"/>
    <w:rPr>
      <w:rFonts w:ascii="Times New Roman" w:hAnsi="Times New Roman" w:cs="Times New Roman"/>
      <w:sz w:val="22"/>
      <w:szCs w:val="22"/>
    </w:rPr>
  </w:style>
  <w:style w:type="paragraph" w:customStyle="1" w:styleId="Style7">
    <w:name w:val="Style7"/>
    <w:basedOn w:val="Normalny"/>
    <w:uiPriority w:val="99"/>
    <w:rsid w:val="00DB699C"/>
    <w:pPr>
      <w:widowControl w:val="0"/>
      <w:autoSpaceDE w:val="0"/>
      <w:autoSpaceDN w:val="0"/>
      <w:adjustRightInd w:val="0"/>
      <w:spacing w:line="417" w:lineRule="exact"/>
      <w:ind w:firstLine="430"/>
    </w:pPr>
  </w:style>
  <w:style w:type="character" w:customStyle="1" w:styleId="FontStyle28">
    <w:name w:val="Font Style28"/>
    <w:uiPriority w:val="99"/>
    <w:rsid w:val="00DB699C"/>
    <w:rPr>
      <w:rFonts w:ascii="Times New Roman" w:hAnsi="Times New Roman" w:cs="Times New Roman"/>
      <w:i/>
      <w:iCs/>
      <w:sz w:val="22"/>
      <w:szCs w:val="22"/>
    </w:rPr>
  </w:style>
  <w:style w:type="character" w:customStyle="1" w:styleId="FontStyle31">
    <w:name w:val="Font Style31"/>
    <w:uiPriority w:val="99"/>
    <w:rsid w:val="00DB699C"/>
    <w:rPr>
      <w:rFonts w:ascii="Times New Roman" w:hAnsi="Times New Roman" w:cs="Times New Roman"/>
      <w:b/>
      <w:bCs/>
      <w:sz w:val="22"/>
      <w:szCs w:val="22"/>
    </w:rPr>
  </w:style>
  <w:style w:type="paragraph" w:customStyle="1" w:styleId="Style12">
    <w:name w:val="Style12"/>
    <w:basedOn w:val="Normalny"/>
    <w:uiPriority w:val="99"/>
    <w:rsid w:val="00DB699C"/>
    <w:pPr>
      <w:widowControl w:val="0"/>
      <w:autoSpaceDE w:val="0"/>
      <w:autoSpaceDN w:val="0"/>
      <w:adjustRightInd w:val="0"/>
      <w:jc w:val="left"/>
    </w:pPr>
  </w:style>
  <w:style w:type="character" w:customStyle="1" w:styleId="FontStyle48">
    <w:name w:val="Font Style48"/>
    <w:uiPriority w:val="99"/>
    <w:rsid w:val="00DB699C"/>
    <w:rPr>
      <w:rFonts w:ascii="Times New Roman" w:hAnsi="Times New Roman" w:cs="Times New Roman"/>
      <w:sz w:val="26"/>
      <w:szCs w:val="26"/>
    </w:rPr>
  </w:style>
  <w:style w:type="paragraph" w:customStyle="1" w:styleId="Style25">
    <w:name w:val="Style25"/>
    <w:basedOn w:val="Normalny"/>
    <w:uiPriority w:val="99"/>
    <w:rsid w:val="00DB699C"/>
    <w:pPr>
      <w:widowControl w:val="0"/>
      <w:autoSpaceDE w:val="0"/>
      <w:autoSpaceDN w:val="0"/>
      <w:adjustRightInd w:val="0"/>
      <w:jc w:val="right"/>
    </w:pPr>
  </w:style>
  <w:style w:type="paragraph" w:customStyle="1" w:styleId="Style1">
    <w:name w:val="Style1"/>
    <w:basedOn w:val="Normalny"/>
    <w:uiPriority w:val="99"/>
    <w:rsid w:val="00DB699C"/>
    <w:pPr>
      <w:widowControl w:val="0"/>
      <w:autoSpaceDE w:val="0"/>
      <w:autoSpaceDN w:val="0"/>
      <w:adjustRightInd w:val="0"/>
      <w:spacing w:line="323" w:lineRule="exact"/>
      <w:jc w:val="center"/>
    </w:pPr>
  </w:style>
  <w:style w:type="paragraph" w:customStyle="1" w:styleId="Style4">
    <w:name w:val="Style4"/>
    <w:basedOn w:val="Normalny"/>
    <w:uiPriority w:val="99"/>
    <w:rsid w:val="00DB699C"/>
    <w:pPr>
      <w:widowControl w:val="0"/>
      <w:autoSpaceDE w:val="0"/>
      <w:autoSpaceDN w:val="0"/>
      <w:adjustRightInd w:val="0"/>
      <w:spacing w:line="324" w:lineRule="exact"/>
    </w:pPr>
  </w:style>
  <w:style w:type="paragraph" w:customStyle="1" w:styleId="Style11">
    <w:name w:val="Style11"/>
    <w:basedOn w:val="Normalny"/>
    <w:uiPriority w:val="99"/>
    <w:rsid w:val="00DB699C"/>
    <w:pPr>
      <w:widowControl w:val="0"/>
      <w:autoSpaceDE w:val="0"/>
      <w:autoSpaceDN w:val="0"/>
      <w:adjustRightInd w:val="0"/>
      <w:spacing w:line="328" w:lineRule="exact"/>
      <w:ind w:firstLine="1111"/>
      <w:jc w:val="left"/>
    </w:pPr>
  </w:style>
  <w:style w:type="paragraph" w:customStyle="1" w:styleId="Style13">
    <w:name w:val="Style13"/>
    <w:basedOn w:val="Normalny"/>
    <w:uiPriority w:val="99"/>
    <w:rsid w:val="00DB699C"/>
    <w:pPr>
      <w:widowControl w:val="0"/>
      <w:autoSpaceDE w:val="0"/>
      <w:autoSpaceDN w:val="0"/>
      <w:adjustRightInd w:val="0"/>
      <w:spacing w:line="326" w:lineRule="exact"/>
      <w:ind w:hanging="218"/>
    </w:pPr>
  </w:style>
  <w:style w:type="paragraph" w:customStyle="1" w:styleId="Style18">
    <w:name w:val="Style18"/>
    <w:basedOn w:val="Normalny"/>
    <w:uiPriority w:val="99"/>
    <w:rsid w:val="00DB699C"/>
    <w:pPr>
      <w:widowControl w:val="0"/>
      <w:autoSpaceDE w:val="0"/>
      <w:autoSpaceDN w:val="0"/>
      <w:adjustRightInd w:val="0"/>
      <w:jc w:val="left"/>
    </w:pPr>
  </w:style>
  <w:style w:type="paragraph" w:customStyle="1" w:styleId="Style23">
    <w:name w:val="Style23"/>
    <w:basedOn w:val="Normalny"/>
    <w:uiPriority w:val="99"/>
    <w:rsid w:val="00DB699C"/>
    <w:pPr>
      <w:widowControl w:val="0"/>
      <w:autoSpaceDE w:val="0"/>
      <w:autoSpaceDN w:val="0"/>
      <w:adjustRightInd w:val="0"/>
      <w:spacing w:line="660" w:lineRule="exact"/>
      <w:ind w:firstLine="1843"/>
      <w:jc w:val="left"/>
    </w:pPr>
  </w:style>
  <w:style w:type="character" w:customStyle="1" w:styleId="FontStyle35">
    <w:name w:val="Font Style35"/>
    <w:uiPriority w:val="99"/>
    <w:rsid w:val="00DB699C"/>
    <w:rPr>
      <w:rFonts w:ascii="Times New Roman" w:hAnsi="Times New Roman" w:cs="Times New Roman"/>
      <w:b/>
      <w:bCs/>
      <w:sz w:val="24"/>
      <w:szCs w:val="24"/>
    </w:rPr>
  </w:style>
  <w:style w:type="character" w:customStyle="1" w:styleId="FontStyle38">
    <w:name w:val="Font Style38"/>
    <w:uiPriority w:val="99"/>
    <w:rsid w:val="00DB699C"/>
    <w:rPr>
      <w:rFonts w:ascii="Times New Roman" w:hAnsi="Times New Roman" w:cs="Times New Roman"/>
      <w:sz w:val="24"/>
      <w:szCs w:val="24"/>
    </w:rPr>
  </w:style>
  <w:style w:type="paragraph" w:customStyle="1" w:styleId="Style24">
    <w:name w:val="Style24"/>
    <w:basedOn w:val="Normalny"/>
    <w:uiPriority w:val="99"/>
    <w:rsid w:val="00DB699C"/>
    <w:pPr>
      <w:widowControl w:val="0"/>
      <w:autoSpaceDE w:val="0"/>
      <w:autoSpaceDN w:val="0"/>
      <w:adjustRightInd w:val="0"/>
      <w:spacing w:line="328" w:lineRule="exact"/>
      <w:ind w:hanging="283"/>
    </w:pPr>
  </w:style>
  <w:style w:type="paragraph" w:customStyle="1" w:styleId="Style26">
    <w:name w:val="Style26"/>
    <w:basedOn w:val="Normalny"/>
    <w:uiPriority w:val="99"/>
    <w:rsid w:val="00DB699C"/>
    <w:pPr>
      <w:widowControl w:val="0"/>
      <w:autoSpaceDE w:val="0"/>
      <w:autoSpaceDN w:val="0"/>
      <w:adjustRightInd w:val="0"/>
      <w:spacing w:line="326" w:lineRule="exact"/>
      <w:ind w:firstLine="84"/>
    </w:pPr>
  </w:style>
  <w:style w:type="paragraph" w:customStyle="1" w:styleId="Style30">
    <w:name w:val="Style30"/>
    <w:basedOn w:val="Normalny"/>
    <w:uiPriority w:val="99"/>
    <w:rsid w:val="00DB699C"/>
    <w:pPr>
      <w:widowControl w:val="0"/>
      <w:autoSpaceDE w:val="0"/>
      <w:autoSpaceDN w:val="0"/>
      <w:adjustRightInd w:val="0"/>
      <w:spacing w:line="329" w:lineRule="exact"/>
      <w:ind w:hanging="382"/>
      <w:jc w:val="left"/>
    </w:pPr>
  </w:style>
  <w:style w:type="paragraph" w:customStyle="1" w:styleId="Style9">
    <w:name w:val="Style9"/>
    <w:basedOn w:val="Normalny"/>
    <w:uiPriority w:val="99"/>
    <w:rsid w:val="00DB699C"/>
    <w:pPr>
      <w:widowControl w:val="0"/>
      <w:autoSpaceDE w:val="0"/>
      <w:autoSpaceDN w:val="0"/>
      <w:adjustRightInd w:val="0"/>
      <w:spacing w:line="324" w:lineRule="exact"/>
      <w:jc w:val="right"/>
    </w:pPr>
  </w:style>
  <w:style w:type="paragraph" w:customStyle="1" w:styleId="Style14">
    <w:name w:val="Style14"/>
    <w:basedOn w:val="Normalny"/>
    <w:uiPriority w:val="99"/>
    <w:rsid w:val="00DB699C"/>
    <w:pPr>
      <w:widowControl w:val="0"/>
      <w:autoSpaceDE w:val="0"/>
      <w:autoSpaceDN w:val="0"/>
      <w:adjustRightInd w:val="0"/>
      <w:spacing w:line="319" w:lineRule="exact"/>
      <w:ind w:firstLine="329"/>
      <w:jc w:val="left"/>
    </w:pPr>
  </w:style>
  <w:style w:type="paragraph" w:customStyle="1" w:styleId="Style20">
    <w:name w:val="Style20"/>
    <w:basedOn w:val="Normalny"/>
    <w:uiPriority w:val="99"/>
    <w:rsid w:val="00DB699C"/>
    <w:pPr>
      <w:widowControl w:val="0"/>
      <w:autoSpaceDE w:val="0"/>
      <w:autoSpaceDN w:val="0"/>
      <w:adjustRightInd w:val="0"/>
      <w:spacing w:line="325" w:lineRule="exact"/>
      <w:ind w:hanging="108"/>
      <w:jc w:val="left"/>
    </w:pPr>
  </w:style>
  <w:style w:type="character" w:customStyle="1" w:styleId="FontStyle22">
    <w:name w:val="Font Style22"/>
    <w:uiPriority w:val="99"/>
    <w:rsid w:val="00DB699C"/>
    <w:rPr>
      <w:rFonts w:ascii="Times New Roman" w:hAnsi="Times New Roman" w:cs="Times New Roman"/>
      <w:b/>
      <w:bCs/>
      <w:sz w:val="24"/>
      <w:szCs w:val="24"/>
    </w:rPr>
  </w:style>
  <w:style w:type="character" w:customStyle="1" w:styleId="FontStyle24">
    <w:name w:val="Font Style24"/>
    <w:uiPriority w:val="99"/>
    <w:rsid w:val="00DB699C"/>
    <w:rPr>
      <w:rFonts w:ascii="Times New Roman" w:hAnsi="Times New Roman" w:cs="Times New Roman"/>
      <w:sz w:val="24"/>
      <w:szCs w:val="24"/>
    </w:rPr>
  </w:style>
  <w:style w:type="paragraph" w:customStyle="1" w:styleId="Style5">
    <w:name w:val="Style5"/>
    <w:basedOn w:val="Normalny"/>
    <w:uiPriority w:val="99"/>
    <w:rsid w:val="00DB699C"/>
    <w:pPr>
      <w:widowControl w:val="0"/>
      <w:autoSpaceDE w:val="0"/>
      <w:autoSpaceDN w:val="0"/>
      <w:adjustRightInd w:val="0"/>
      <w:spacing w:line="328" w:lineRule="exact"/>
      <w:ind w:hanging="420"/>
    </w:pPr>
  </w:style>
  <w:style w:type="paragraph" w:customStyle="1" w:styleId="Style15">
    <w:name w:val="Style15"/>
    <w:basedOn w:val="Normalny"/>
    <w:uiPriority w:val="99"/>
    <w:rsid w:val="00DB699C"/>
    <w:pPr>
      <w:widowControl w:val="0"/>
      <w:autoSpaceDE w:val="0"/>
      <w:autoSpaceDN w:val="0"/>
      <w:adjustRightInd w:val="0"/>
      <w:spacing w:line="324" w:lineRule="exact"/>
      <w:jc w:val="left"/>
    </w:pPr>
  </w:style>
  <w:style w:type="paragraph" w:customStyle="1" w:styleId="Style2">
    <w:name w:val="Style2"/>
    <w:basedOn w:val="Normalny"/>
    <w:uiPriority w:val="99"/>
    <w:rsid w:val="00DB699C"/>
    <w:pPr>
      <w:widowControl w:val="0"/>
      <w:autoSpaceDE w:val="0"/>
      <w:autoSpaceDN w:val="0"/>
      <w:adjustRightInd w:val="0"/>
      <w:jc w:val="left"/>
    </w:pPr>
  </w:style>
  <w:style w:type="paragraph" w:customStyle="1" w:styleId="Style8">
    <w:name w:val="Style8"/>
    <w:basedOn w:val="Normalny"/>
    <w:uiPriority w:val="99"/>
    <w:rsid w:val="00DB699C"/>
    <w:pPr>
      <w:widowControl w:val="0"/>
      <w:autoSpaceDE w:val="0"/>
      <w:autoSpaceDN w:val="0"/>
      <w:adjustRightInd w:val="0"/>
      <w:jc w:val="left"/>
    </w:pPr>
  </w:style>
  <w:style w:type="paragraph" w:customStyle="1" w:styleId="Style19">
    <w:name w:val="Style19"/>
    <w:basedOn w:val="Normalny"/>
    <w:uiPriority w:val="99"/>
    <w:rsid w:val="00DB699C"/>
    <w:pPr>
      <w:widowControl w:val="0"/>
      <w:autoSpaceDE w:val="0"/>
      <w:autoSpaceDN w:val="0"/>
      <w:adjustRightInd w:val="0"/>
      <w:spacing w:line="264" w:lineRule="exact"/>
      <w:ind w:hanging="444"/>
    </w:pPr>
    <w:rPr>
      <w:rFonts w:ascii="Lucida Sans Unicode" w:hAnsi="Lucida Sans Unicode"/>
    </w:rPr>
  </w:style>
  <w:style w:type="character" w:customStyle="1" w:styleId="FontStyle47">
    <w:name w:val="Font Style47"/>
    <w:uiPriority w:val="99"/>
    <w:rsid w:val="00DB699C"/>
    <w:rPr>
      <w:rFonts w:ascii="Times New Roman" w:hAnsi="Times New Roman" w:cs="Times New Roman" w:hint="default"/>
      <w:sz w:val="24"/>
      <w:szCs w:val="24"/>
    </w:rPr>
  </w:style>
  <w:style w:type="paragraph" w:customStyle="1" w:styleId="Style6">
    <w:name w:val="Style6"/>
    <w:basedOn w:val="Normalny"/>
    <w:uiPriority w:val="99"/>
    <w:rsid w:val="00DB699C"/>
    <w:pPr>
      <w:widowControl w:val="0"/>
      <w:autoSpaceDE w:val="0"/>
      <w:autoSpaceDN w:val="0"/>
      <w:adjustRightInd w:val="0"/>
      <w:spacing w:line="307" w:lineRule="exact"/>
      <w:ind w:hanging="254"/>
      <w:jc w:val="left"/>
    </w:pPr>
  </w:style>
  <w:style w:type="paragraph" w:customStyle="1" w:styleId="Style16">
    <w:name w:val="Style16"/>
    <w:basedOn w:val="Normalny"/>
    <w:uiPriority w:val="99"/>
    <w:rsid w:val="00DB699C"/>
    <w:pPr>
      <w:widowControl w:val="0"/>
      <w:autoSpaceDE w:val="0"/>
      <w:autoSpaceDN w:val="0"/>
      <w:adjustRightInd w:val="0"/>
      <w:spacing w:line="276" w:lineRule="exact"/>
    </w:pPr>
  </w:style>
  <w:style w:type="character" w:customStyle="1" w:styleId="FontStyle26">
    <w:name w:val="Font Style26"/>
    <w:uiPriority w:val="99"/>
    <w:rsid w:val="00DB699C"/>
    <w:rPr>
      <w:rFonts w:ascii="Times New Roman" w:hAnsi="Times New Roman" w:cs="Times New Roman"/>
      <w:sz w:val="22"/>
      <w:szCs w:val="22"/>
    </w:rPr>
  </w:style>
  <w:style w:type="paragraph" w:customStyle="1" w:styleId="Style17">
    <w:name w:val="Style17"/>
    <w:basedOn w:val="Normalny"/>
    <w:uiPriority w:val="99"/>
    <w:rsid w:val="00DB699C"/>
    <w:pPr>
      <w:widowControl w:val="0"/>
      <w:autoSpaceDE w:val="0"/>
      <w:autoSpaceDN w:val="0"/>
      <w:adjustRightInd w:val="0"/>
      <w:spacing w:line="329" w:lineRule="exact"/>
      <w:ind w:hanging="281"/>
      <w:jc w:val="left"/>
    </w:pPr>
  </w:style>
  <w:style w:type="character" w:customStyle="1" w:styleId="FontStyle25">
    <w:name w:val="Font Style25"/>
    <w:uiPriority w:val="99"/>
    <w:rsid w:val="00DB699C"/>
    <w:rPr>
      <w:rFonts w:ascii="Times New Roman" w:hAnsi="Times New Roman" w:cs="Times New Roman" w:hint="default"/>
      <w:b/>
      <w:bCs/>
      <w:i/>
      <w:iCs/>
      <w:sz w:val="10"/>
      <w:szCs w:val="10"/>
    </w:rPr>
  </w:style>
  <w:style w:type="paragraph" w:customStyle="1" w:styleId="Style10">
    <w:name w:val="Style10"/>
    <w:basedOn w:val="Normalny"/>
    <w:uiPriority w:val="99"/>
    <w:rsid w:val="00DB699C"/>
    <w:pPr>
      <w:widowControl w:val="0"/>
      <w:autoSpaceDE w:val="0"/>
      <w:autoSpaceDN w:val="0"/>
      <w:adjustRightInd w:val="0"/>
      <w:spacing w:line="372" w:lineRule="exact"/>
      <w:jc w:val="center"/>
    </w:pPr>
  </w:style>
  <w:style w:type="character" w:customStyle="1" w:styleId="fontstyle260">
    <w:name w:val="fontstyle26"/>
    <w:rsid w:val="00DB699C"/>
  </w:style>
  <w:style w:type="character" w:customStyle="1" w:styleId="FontStyle49">
    <w:name w:val="Font Style49"/>
    <w:uiPriority w:val="99"/>
    <w:rsid w:val="00DB699C"/>
    <w:rPr>
      <w:rFonts w:ascii="Times New Roman" w:hAnsi="Times New Roman" w:cs="Times New Roman"/>
      <w:sz w:val="20"/>
      <w:szCs w:val="20"/>
    </w:rPr>
  </w:style>
  <w:style w:type="paragraph" w:styleId="Poprawka">
    <w:name w:val="Revision"/>
    <w:hidden/>
    <w:uiPriority w:val="99"/>
    <w:semiHidden/>
    <w:rsid w:val="00402637"/>
    <w:pPr>
      <w:spacing w:after="0" w:line="240" w:lineRule="auto"/>
    </w:pPr>
    <w:rPr>
      <w:rFonts w:ascii="Times New Roman" w:eastAsia="Times New Roman" w:hAnsi="Times New Roman" w:cs="Times New Roman"/>
      <w:sz w:val="24"/>
      <w:szCs w:val="24"/>
      <w:lang w:eastAsia="pl-PL"/>
    </w:rPr>
  </w:style>
  <w:style w:type="paragraph" w:customStyle="1" w:styleId="Style29">
    <w:name w:val="Style29"/>
    <w:basedOn w:val="Normalny"/>
    <w:uiPriority w:val="99"/>
    <w:rsid w:val="009F0F07"/>
    <w:pPr>
      <w:widowControl w:val="0"/>
      <w:autoSpaceDE w:val="0"/>
      <w:autoSpaceDN w:val="0"/>
      <w:adjustRightInd w:val="0"/>
    </w:pPr>
  </w:style>
  <w:style w:type="character" w:customStyle="1" w:styleId="FontStyle45">
    <w:name w:val="Font Style45"/>
    <w:uiPriority w:val="99"/>
    <w:rsid w:val="009F0F07"/>
    <w:rPr>
      <w:rFonts w:ascii="Times New Roman" w:hAnsi="Times New Roman" w:cs="Times New Roman"/>
      <w:sz w:val="26"/>
      <w:szCs w:val="26"/>
    </w:rPr>
  </w:style>
  <w:style w:type="character" w:customStyle="1" w:styleId="AkapitzlistZnak">
    <w:name w:val="Akapit z listą Znak"/>
    <w:link w:val="Akapitzlist"/>
    <w:uiPriority w:val="99"/>
    <w:locked/>
    <w:rsid w:val="00344282"/>
    <w:rPr>
      <w:rFonts w:ascii="Calibri" w:eastAsia="Calibri" w:hAnsi="Calibri" w:cs="Times New Roman"/>
    </w:rPr>
  </w:style>
  <w:style w:type="paragraph" w:customStyle="1" w:styleId="Style42">
    <w:name w:val="Style42"/>
    <w:basedOn w:val="Normalny"/>
    <w:uiPriority w:val="99"/>
    <w:rsid w:val="00A34592"/>
    <w:pPr>
      <w:widowControl w:val="0"/>
      <w:autoSpaceDE w:val="0"/>
      <w:autoSpaceDN w:val="0"/>
      <w:adjustRightInd w:val="0"/>
      <w:spacing w:line="250" w:lineRule="exact"/>
      <w:jc w:val="center"/>
    </w:pPr>
    <w:rPr>
      <w:rFonts w:eastAsiaTheme="minorEastAsia"/>
    </w:rPr>
  </w:style>
  <w:style w:type="character" w:customStyle="1" w:styleId="FontStyle51">
    <w:name w:val="Font Style51"/>
    <w:basedOn w:val="Domylnaczcionkaakapitu"/>
    <w:uiPriority w:val="99"/>
    <w:rsid w:val="0052706C"/>
    <w:rPr>
      <w:rFonts w:ascii="Times New Roman" w:hAnsi="Times New Roman" w:cs="Times New Roman"/>
      <w:b/>
      <w:bCs/>
      <w:sz w:val="16"/>
      <w:szCs w:val="16"/>
    </w:rPr>
  </w:style>
  <w:style w:type="table" w:styleId="Tabela-Siatka">
    <w:name w:val="Table Grid"/>
    <w:basedOn w:val="Standardowy"/>
    <w:uiPriority w:val="59"/>
    <w:rsid w:val="003F1767"/>
    <w:pPr>
      <w:spacing w:after="0" w:line="240" w:lineRule="auto"/>
      <w:ind w:left="992" w:hanging="99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A6B09"/>
    <w:pPr>
      <w:spacing w:before="100" w:beforeAutospacing="1" w:after="100" w:afterAutospacing="1"/>
      <w:jc w:val="left"/>
    </w:pPr>
  </w:style>
  <w:style w:type="character" w:styleId="Hipercze">
    <w:name w:val="Hyperlink"/>
    <w:basedOn w:val="Domylnaczcionkaakapitu"/>
    <w:uiPriority w:val="99"/>
    <w:unhideWhenUsed/>
    <w:rsid w:val="00D96752"/>
    <w:rPr>
      <w:color w:val="0563C1" w:themeColor="hyperlink"/>
      <w:u w:val="single"/>
    </w:rPr>
  </w:style>
  <w:style w:type="character" w:styleId="Nierozpoznanawzmianka">
    <w:name w:val="Unresolved Mention"/>
    <w:basedOn w:val="Domylnaczcionkaakapitu"/>
    <w:uiPriority w:val="99"/>
    <w:semiHidden/>
    <w:unhideWhenUsed/>
    <w:rsid w:val="00D9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2200">
      <w:bodyDiv w:val="1"/>
      <w:marLeft w:val="0"/>
      <w:marRight w:val="0"/>
      <w:marTop w:val="0"/>
      <w:marBottom w:val="0"/>
      <w:divBdr>
        <w:top w:val="none" w:sz="0" w:space="0" w:color="auto"/>
        <w:left w:val="none" w:sz="0" w:space="0" w:color="auto"/>
        <w:bottom w:val="none" w:sz="0" w:space="0" w:color="auto"/>
        <w:right w:val="none" w:sz="0" w:space="0" w:color="auto"/>
      </w:divBdr>
    </w:div>
    <w:div w:id="229734714">
      <w:bodyDiv w:val="1"/>
      <w:marLeft w:val="0"/>
      <w:marRight w:val="0"/>
      <w:marTop w:val="0"/>
      <w:marBottom w:val="0"/>
      <w:divBdr>
        <w:top w:val="none" w:sz="0" w:space="0" w:color="auto"/>
        <w:left w:val="none" w:sz="0" w:space="0" w:color="auto"/>
        <w:bottom w:val="none" w:sz="0" w:space="0" w:color="auto"/>
        <w:right w:val="none" w:sz="0" w:space="0" w:color="auto"/>
      </w:divBdr>
    </w:div>
    <w:div w:id="531381950">
      <w:bodyDiv w:val="1"/>
      <w:marLeft w:val="0"/>
      <w:marRight w:val="0"/>
      <w:marTop w:val="0"/>
      <w:marBottom w:val="0"/>
      <w:divBdr>
        <w:top w:val="none" w:sz="0" w:space="0" w:color="auto"/>
        <w:left w:val="none" w:sz="0" w:space="0" w:color="auto"/>
        <w:bottom w:val="none" w:sz="0" w:space="0" w:color="auto"/>
        <w:right w:val="none" w:sz="0" w:space="0" w:color="auto"/>
      </w:divBdr>
    </w:div>
    <w:div w:id="1002859355">
      <w:bodyDiv w:val="1"/>
      <w:marLeft w:val="0"/>
      <w:marRight w:val="0"/>
      <w:marTop w:val="0"/>
      <w:marBottom w:val="0"/>
      <w:divBdr>
        <w:top w:val="none" w:sz="0" w:space="0" w:color="auto"/>
        <w:left w:val="none" w:sz="0" w:space="0" w:color="auto"/>
        <w:bottom w:val="none" w:sz="0" w:space="0" w:color="auto"/>
        <w:right w:val="none" w:sz="0" w:space="0" w:color="auto"/>
      </w:divBdr>
    </w:div>
    <w:div w:id="1078985726">
      <w:bodyDiv w:val="1"/>
      <w:marLeft w:val="0"/>
      <w:marRight w:val="0"/>
      <w:marTop w:val="0"/>
      <w:marBottom w:val="0"/>
      <w:divBdr>
        <w:top w:val="none" w:sz="0" w:space="0" w:color="auto"/>
        <w:left w:val="none" w:sz="0" w:space="0" w:color="auto"/>
        <w:bottom w:val="none" w:sz="0" w:space="0" w:color="auto"/>
        <w:right w:val="none" w:sz="0" w:space="0" w:color="auto"/>
      </w:divBdr>
    </w:div>
    <w:div w:id="1137256495">
      <w:bodyDiv w:val="1"/>
      <w:marLeft w:val="0"/>
      <w:marRight w:val="0"/>
      <w:marTop w:val="0"/>
      <w:marBottom w:val="0"/>
      <w:divBdr>
        <w:top w:val="none" w:sz="0" w:space="0" w:color="auto"/>
        <w:left w:val="none" w:sz="0" w:space="0" w:color="auto"/>
        <w:bottom w:val="none" w:sz="0" w:space="0" w:color="auto"/>
        <w:right w:val="none" w:sz="0" w:space="0" w:color="auto"/>
      </w:divBdr>
    </w:div>
    <w:div w:id="1206874543">
      <w:bodyDiv w:val="1"/>
      <w:marLeft w:val="0"/>
      <w:marRight w:val="0"/>
      <w:marTop w:val="0"/>
      <w:marBottom w:val="0"/>
      <w:divBdr>
        <w:top w:val="none" w:sz="0" w:space="0" w:color="auto"/>
        <w:left w:val="none" w:sz="0" w:space="0" w:color="auto"/>
        <w:bottom w:val="none" w:sz="0" w:space="0" w:color="auto"/>
        <w:right w:val="none" w:sz="0" w:space="0" w:color="auto"/>
      </w:divBdr>
    </w:div>
    <w:div w:id="1220749489">
      <w:bodyDiv w:val="1"/>
      <w:marLeft w:val="0"/>
      <w:marRight w:val="0"/>
      <w:marTop w:val="0"/>
      <w:marBottom w:val="0"/>
      <w:divBdr>
        <w:top w:val="none" w:sz="0" w:space="0" w:color="auto"/>
        <w:left w:val="none" w:sz="0" w:space="0" w:color="auto"/>
        <w:bottom w:val="none" w:sz="0" w:space="0" w:color="auto"/>
        <w:right w:val="none" w:sz="0" w:space="0" w:color="auto"/>
      </w:divBdr>
    </w:div>
    <w:div w:id="1391689713">
      <w:bodyDiv w:val="1"/>
      <w:marLeft w:val="0"/>
      <w:marRight w:val="0"/>
      <w:marTop w:val="0"/>
      <w:marBottom w:val="0"/>
      <w:divBdr>
        <w:top w:val="none" w:sz="0" w:space="0" w:color="auto"/>
        <w:left w:val="none" w:sz="0" w:space="0" w:color="auto"/>
        <w:bottom w:val="none" w:sz="0" w:space="0" w:color="auto"/>
        <w:right w:val="none" w:sz="0" w:space="0" w:color="auto"/>
      </w:divBdr>
    </w:div>
    <w:div w:id="17272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p.erzeszow.pl/static/img/k02/ORA/ZARZ%C4%84DZENIA%202024/120_207_2024.pdf"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erzeszow.pl/static/img/k02/ORA/ZARZ%C4%84DZENIA%202024/120_210_2024.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10CE-058B-416C-83D0-6CE99430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9743</Words>
  <Characters>58459</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Kut</dc:creator>
  <cp:lastModifiedBy>Kuźniar Daniel</cp:lastModifiedBy>
  <cp:revision>7</cp:revision>
  <cp:lastPrinted>2025-01-03T10:39:00Z</cp:lastPrinted>
  <dcterms:created xsi:type="dcterms:W3CDTF">2025-01-02T10:34:00Z</dcterms:created>
  <dcterms:modified xsi:type="dcterms:W3CDTF">2025-01-17T12:08:00Z</dcterms:modified>
</cp:coreProperties>
</file>